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D30635" w14:textId="74344D3F" w:rsidR="004E403D" w:rsidRPr="008A0200" w:rsidRDefault="004E403D" w:rsidP="004E403D">
      <w:pPr>
        <w:tabs>
          <w:tab w:val="center" w:pos="4153"/>
          <w:tab w:val="right" w:pos="9923"/>
        </w:tabs>
        <w:spacing w:after="120" w:line="240" w:lineRule="auto"/>
        <w:jc w:val="both"/>
        <w:rPr>
          <w:rFonts w:eastAsia="Malgun Gothic"/>
          <w:b/>
          <w:bCs/>
          <w:sz w:val="28"/>
          <w:highlight w:val="yellow"/>
          <w:lang w:eastAsia="ko-KR"/>
        </w:rPr>
      </w:pPr>
      <w:r w:rsidRPr="008A0200">
        <w:rPr>
          <w:rFonts w:eastAsia="Malgun Gothic"/>
          <w:b/>
          <w:bCs/>
          <w:sz w:val="28"/>
        </w:rPr>
        <w:t>3GPP TSG-RAN WG4 Meeti</w:t>
      </w:r>
      <w:r w:rsidRPr="003A770D">
        <w:rPr>
          <w:rFonts w:eastAsia="Malgun Gothic"/>
          <w:b/>
          <w:bCs/>
          <w:sz w:val="28"/>
        </w:rPr>
        <w:t>ng #9</w:t>
      </w:r>
      <w:r w:rsidR="003A770D" w:rsidRPr="003A770D">
        <w:rPr>
          <w:rFonts w:eastAsia="Malgun Gothic"/>
          <w:b/>
          <w:bCs/>
          <w:sz w:val="28"/>
        </w:rPr>
        <w:t>9</w:t>
      </w:r>
      <w:r w:rsidRPr="003A770D">
        <w:rPr>
          <w:rFonts w:eastAsia="Malgun Gothic"/>
          <w:b/>
          <w:bCs/>
          <w:sz w:val="28"/>
        </w:rPr>
        <w:t>-e</w:t>
      </w:r>
      <w:r w:rsidRPr="008A0200">
        <w:rPr>
          <w:rFonts w:eastAsia="Malgun Gothic"/>
          <w:b/>
          <w:bCs/>
          <w:sz w:val="28"/>
        </w:rPr>
        <w:tab/>
      </w:r>
      <w:r w:rsidR="00F62296" w:rsidRPr="00F62296">
        <w:rPr>
          <w:rFonts w:eastAsia="Malgun Gothic"/>
          <w:b/>
          <w:bCs/>
          <w:sz w:val="28"/>
        </w:rPr>
        <w:t>R4-2108654</w:t>
      </w:r>
    </w:p>
    <w:p w14:paraId="20A1D461" w14:textId="01EAAF39" w:rsidR="004E403D" w:rsidRPr="008A0200" w:rsidRDefault="004E403D" w:rsidP="004E403D">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3A770D">
        <w:rPr>
          <w:rFonts w:eastAsia="Malgun Gothic"/>
          <w:b/>
          <w:bCs/>
          <w:sz w:val="28"/>
          <w:lang w:eastAsia="ko-KR"/>
        </w:rPr>
        <w:t xml:space="preserve">Electronic Meeting, </w:t>
      </w:r>
      <w:r w:rsidR="003A770D" w:rsidRPr="003A770D">
        <w:rPr>
          <w:rFonts w:eastAsia="Malgun Gothic"/>
          <w:b/>
          <w:bCs/>
          <w:sz w:val="28"/>
          <w:lang w:eastAsia="ko-KR"/>
        </w:rPr>
        <w:t>19</w:t>
      </w:r>
      <w:r w:rsidR="009A0014" w:rsidRPr="003A770D">
        <w:rPr>
          <w:rFonts w:eastAsia="Malgun Gothic"/>
          <w:b/>
          <w:bCs/>
          <w:sz w:val="28"/>
          <w:vertAlign w:val="superscript"/>
          <w:lang w:eastAsia="ko-KR"/>
        </w:rPr>
        <w:t>th</w:t>
      </w:r>
      <w:r w:rsidR="009A0014" w:rsidRPr="003A770D">
        <w:rPr>
          <w:rFonts w:eastAsia="Malgun Gothic"/>
          <w:b/>
          <w:bCs/>
          <w:sz w:val="28"/>
          <w:lang w:eastAsia="ko-KR"/>
        </w:rPr>
        <w:t xml:space="preserve"> </w:t>
      </w:r>
      <w:r w:rsidR="00275790" w:rsidRPr="003A770D">
        <w:rPr>
          <w:rFonts w:eastAsia="Malgun Gothic"/>
          <w:b/>
          <w:bCs/>
          <w:sz w:val="28"/>
          <w:lang w:eastAsia="ko-KR"/>
        </w:rPr>
        <w:t xml:space="preserve">– </w:t>
      </w:r>
      <w:r w:rsidR="003A770D" w:rsidRPr="003A770D">
        <w:rPr>
          <w:rFonts w:eastAsia="Malgun Gothic"/>
          <w:b/>
          <w:bCs/>
          <w:sz w:val="28"/>
          <w:lang w:eastAsia="ko-KR"/>
        </w:rPr>
        <w:t>27</w:t>
      </w:r>
      <w:r w:rsidR="00275790" w:rsidRPr="003A770D">
        <w:rPr>
          <w:rFonts w:eastAsia="Malgun Gothic"/>
          <w:b/>
          <w:bCs/>
          <w:sz w:val="28"/>
          <w:vertAlign w:val="superscript"/>
          <w:lang w:eastAsia="ko-KR"/>
        </w:rPr>
        <w:t>th</w:t>
      </w:r>
      <w:r w:rsidR="00275790" w:rsidRPr="003A770D">
        <w:rPr>
          <w:rFonts w:eastAsia="Malgun Gothic"/>
          <w:b/>
          <w:bCs/>
          <w:sz w:val="28"/>
          <w:lang w:eastAsia="ko-KR"/>
        </w:rPr>
        <w:t xml:space="preserve"> </w:t>
      </w:r>
      <w:r w:rsidR="003A770D" w:rsidRPr="003A770D">
        <w:rPr>
          <w:rFonts w:eastAsia="Malgun Gothic"/>
          <w:b/>
          <w:bCs/>
          <w:sz w:val="28"/>
          <w:lang w:eastAsia="ko-KR"/>
        </w:rPr>
        <w:t>May</w:t>
      </w:r>
      <w:r w:rsidR="00275790" w:rsidRPr="003A770D">
        <w:rPr>
          <w:rFonts w:eastAsia="Malgun Gothic"/>
          <w:b/>
          <w:bCs/>
          <w:sz w:val="28"/>
          <w:lang w:eastAsia="ko-KR"/>
        </w:rPr>
        <w:t>,</w:t>
      </w:r>
      <w:r w:rsidR="009A0014" w:rsidRPr="003A770D">
        <w:rPr>
          <w:b/>
          <w:noProof/>
          <w:sz w:val="28"/>
        </w:rPr>
        <w:t xml:space="preserve"> 2021</w:t>
      </w:r>
    </w:p>
    <w:p w14:paraId="3D0349AA" w14:textId="77777777" w:rsidR="00B81FC7" w:rsidRPr="008A0200" w:rsidRDefault="00B81FC7" w:rsidP="00B81FC7">
      <w:pPr>
        <w:rPr>
          <w:bCs/>
        </w:rPr>
      </w:pPr>
      <w:r w:rsidRPr="008A0200">
        <w:rPr>
          <w:b/>
        </w:rPr>
        <w:t>Source:</w:t>
      </w:r>
      <w:r w:rsidRPr="008A0200">
        <w:rPr>
          <w:b/>
        </w:rPr>
        <w:tab/>
      </w:r>
      <w:r w:rsidR="00CC6B35" w:rsidRPr="008A0200">
        <w:rPr>
          <w:b/>
        </w:rPr>
        <w:tab/>
      </w:r>
      <w:r w:rsidR="0038590F" w:rsidRPr="008A0200">
        <w:t>Rohde &amp; Schwarz</w:t>
      </w:r>
    </w:p>
    <w:p w14:paraId="422DE63C" w14:textId="65943BDA" w:rsidR="00B81FC7" w:rsidRPr="008A0200" w:rsidRDefault="00B81FC7" w:rsidP="008159B1">
      <w:pPr>
        <w:ind w:left="2160" w:hanging="2160"/>
      </w:pPr>
      <w:r w:rsidRPr="008A0200">
        <w:rPr>
          <w:b/>
        </w:rPr>
        <w:t>Title:</w:t>
      </w:r>
      <w:r w:rsidRPr="008A0200">
        <w:tab/>
      </w:r>
      <w:r w:rsidR="00F835E4" w:rsidRPr="008A0200">
        <w:t xml:space="preserve">Analysis of </w:t>
      </w:r>
      <w:r w:rsidR="008A2863" w:rsidRPr="008A0200">
        <w:t>NF based solutions</w:t>
      </w:r>
    </w:p>
    <w:p w14:paraId="75E65FB7" w14:textId="202E6FDA" w:rsidR="00B81FC7" w:rsidRPr="003A770D" w:rsidRDefault="00B81FC7" w:rsidP="00B81FC7">
      <w:pPr>
        <w:rPr>
          <w:bCs/>
          <w:lang w:eastAsia="ja-JP"/>
        </w:rPr>
      </w:pPr>
      <w:r w:rsidRPr="003A770D">
        <w:rPr>
          <w:b/>
        </w:rPr>
        <w:t>Agenda Item:</w:t>
      </w:r>
      <w:r w:rsidRPr="003A770D">
        <w:tab/>
      </w:r>
      <w:r w:rsidR="00CC6B35" w:rsidRPr="003A770D">
        <w:tab/>
      </w:r>
      <w:r w:rsidR="003A770D" w:rsidRPr="003A770D">
        <w:t>10</w:t>
      </w:r>
      <w:r w:rsidR="00FD44E9" w:rsidRPr="003A770D">
        <w:t>.1.2</w:t>
      </w:r>
    </w:p>
    <w:p w14:paraId="21F2DA1B" w14:textId="710ED335" w:rsidR="00B81FC7" w:rsidRPr="008A0200" w:rsidRDefault="00B81FC7" w:rsidP="00B81FC7">
      <w:pPr>
        <w:rPr>
          <w:sz w:val="18"/>
          <w:szCs w:val="18"/>
        </w:rPr>
      </w:pPr>
      <w:r w:rsidRPr="008A0200">
        <w:rPr>
          <w:b/>
        </w:rPr>
        <w:t>Document for:</w:t>
      </w:r>
      <w:r w:rsidRPr="008A0200">
        <w:tab/>
      </w:r>
      <w:r w:rsidR="007A3A96" w:rsidRPr="008A0200">
        <w:t>Approval</w:t>
      </w:r>
    </w:p>
    <w:p w14:paraId="7CA60390" w14:textId="28706A59" w:rsidR="00B81FC7" w:rsidRPr="008A0200" w:rsidRDefault="00B81FC7" w:rsidP="00B81FC7">
      <w:pPr>
        <w:pStyle w:val="Heading1"/>
        <w:rPr>
          <w:rFonts w:cs="Arial"/>
          <w:lang w:val="en-US"/>
        </w:rPr>
      </w:pPr>
      <w:r w:rsidRPr="008A0200">
        <w:rPr>
          <w:rFonts w:cs="Arial"/>
          <w:lang w:val="en-US"/>
        </w:rPr>
        <w:t>Introduction</w:t>
      </w:r>
    </w:p>
    <w:p w14:paraId="2717BAA5" w14:textId="762CF648" w:rsidR="0080596A" w:rsidRPr="008A0200" w:rsidRDefault="0080596A" w:rsidP="00C20C26">
      <w:pPr>
        <w:jc w:val="both"/>
        <w:rPr>
          <w:lang w:eastAsia="en-US"/>
        </w:rPr>
      </w:pPr>
      <w:r w:rsidRPr="008A0200">
        <w:rPr>
          <w:lang w:eastAsia="en-US"/>
        </w:rPr>
        <w:t>According to the SID</w:t>
      </w:r>
      <w:r w:rsidR="00EC3B59" w:rsidRPr="008A0200">
        <w:rPr>
          <w:lang w:eastAsia="en-US"/>
        </w:rPr>
        <w:t xml:space="preserve"> </w:t>
      </w:r>
      <w:r w:rsidR="00EC3B59" w:rsidRPr="008A0200">
        <w:rPr>
          <w:lang w:eastAsia="en-US"/>
        </w:rPr>
        <w:fldChar w:fldCharType="begin"/>
      </w:r>
      <w:r w:rsidR="00EC3B59" w:rsidRPr="008A0200">
        <w:rPr>
          <w:lang w:eastAsia="en-US"/>
        </w:rPr>
        <w:instrText xml:space="preserve"> REF _Ref54393070 \r \h </w:instrText>
      </w:r>
      <w:r w:rsidR="00453AA7" w:rsidRPr="008A0200">
        <w:rPr>
          <w:lang w:eastAsia="en-US"/>
        </w:rPr>
        <w:instrText xml:space="preserve"> \* MERGEFORMAT </w:instrText>
      </w:r>
      <w:r w:rsidR="00EC3B59" w:rsidRPr="008A0200">
        <w:rPr>
          <w:lang w:eastAsia="en-US"/>
        </w:rPr>
      </w:r>
      <w:r w:rsidR="00EC3B59" w:rsidRPr="008A0200">
        <w:rPr>
          <w:lang w:eastAsia="en-US"/>
        </w:rPr>
        <w:fldChar w:fldCharType="separate"/>
      </w:r>
      <w:r w:rsidR="00C55BF7">
        <w:rPr>
          <w:lang w:eastAsia="en-US"/>
        </w:rPr>
        <w:t>[1]</w:t>
      </w:r>
      <w:r w:rsidR="00EC3B59" w:rsidRPr="008A0200">
        <w:rPr>
          <w:lang w:eastAsia="en-US"/>
        </w:rPr>
        <w:fldChar w:fldCharType="end"/>
      </w:r>
      <w:r w:rsidR="00FA00F5" w:rsidRPr="008A0200">
        <w:rPr>
          <w:lang w:eastAsia="en-US"/>
        </w:rPr>
        <w:t xml:space="preserve"> </w:t>
      </w:r>
      <w:r w:rsidR="008A1D35" w:rsidRPr="008A0200">
        <w:rPr>
          <w:lang w:eastAsia="en-US"/>
        </w:rPr>
        <w:t xml:space="preserve">the first </w:t>
      </w:r>
      <w:r w:rsidRPr="008A0200">
        <w:rPr>
          <w:lang w:eastAsia="en-US"/>
        </w:rPr>
        <w:t xml:space="preserve">objective is to improve the test methodology for high </w:t>
      </w:r>
      <w:r w:rsidR="008A1D35" w:rsidRPr="008A0200">
        <w:rPr>
          <w:lang w:eastAsia="en-US"/>
        </w:rPr>
        <w:t>DL and low UL power test cases based on the feedback RAN5 provided in</w:t>
      </w:r>
      <w:r w:rsidR="00EC3B59" w:rsidRPr="008A0200">
        <w:rPr>
          <w:lang w:eastAsia="en-US"/>
        </w:rPr>
        <w:t xml:space="preserve"> </w:t>
      </w:r>
      <w:r w:rsidR="00EC3B59" w:rsidRPr="008A0200">
        <w:rPr>
          <w:lang w:eastAsia="en-US"/>
        </w:rPr>
        <w:fldChar w:fldCharType="begin"/>
      </w:r>
      <w:r w:rsidR="00EC3B59" w:rsidRPr="008A0200">
        <w:rPr>
          <w:lang w:eastAsia="en-US"/>
        </w:rPr>
        <w:instrText xml:space="preserve"> REF _Ref47358424 \r \h </w:instrText>
      </w:r>
      <w:r w:rsidR="00453AA7" w:rsidRPr="008A0200">
        <w:rPr>
          <w:lang w:eastAsia="en-US"/>
        </w:rPr>
        <w:instrText xml:space="preserve"> \* MERGEFORMAT </w:instrText>
      </w:r>
      <w:r w:rsidR="00EC3B59" w:rsidRPr="008A0200">
        <w:rPr>
          <w:lang w:eastAsia="en-US"/>
        </w:rPr>
      </w:r>
      <w:r w:rsidR="00EC3B59" w:rsidRPr="008A0200">
        <w:rPr>
          <w:lang w:eastAsia="en-US"/>
        </w:rPr>
        <w:fldChar w:fldCharType="separate"/>
      </w:r>
      <w:r w:rsidR="00C55BF7">
        <w:rPr>
          <w:lang w:eastAsia="en-US"/>
        </w:rPr>
        <w:t>[2]</w:t>
      </w:r>
      <w:r w:rsidR="00EC3B59" w:rsidRPr="008A0200">
        <w:rPr>
          <w:lang w:eastAsia="en-US"/>
        </w:rPr>
        <w:fldChar w:fldCharType="end"/>
      </w:r>
      <w:r w:rsidR="00FA00F5" w:rsidRPr="008A0200">
        <w:rPr>
          <w:lang w:eastAsia="en-US"/>
        </w:rPr>
        <w:t xml:space="preserve"> </w:t>
      </w:r>
      <w:r w:rsidR="008A1D35" w:rsidRPr="008A0200">
        <w:rPr>
          <w:lang w:eastAsia="en-US"/>
        </w:rPr>
        <w:t>declaring testability issues on some of the core requirements in TS 38.101-2</w:t>
      </w:r>
      <w:r w:rsidR="00EC3B59" w:rsidRPr="008A0200">
        <w:rPr>
          <w:lang w:eastAsia="en-US"/>
        </w:rPr>
        <w:t xml:space="preserve"> </w:t>
      </w:r>
      <w:r w:rsidR="00EC3B59" w:rsidRPr="008A0200">
        <w:rPr>
          <w:lang w:eastAsia="en-US"/>
        </w:rPr>
        <w:fldChar w:fldCharType="begin"/>
      </w:r>
      <w:r w:rsidR="00EC3B59" w:rsidRPr="008A0200">
        <w:rPr>
          <w:lang w:eastAsia="en-US"/>
        </w:rPr>
        <w:instrText xml:space="preserve"> REF _Ref47358555 \r \h </w:instrText>
      </w:r>
      <w:r w:rsidR="00453AA7" w:rsidRPr="008A0200">
        <w:rPr>
          <w:lang w:eastAsia="en-US"/>
        </w:rPr>
        <w:instrText xml:space="preserve"> \* MERGEFORMAT </w:instrText>
      </w:r>
      <w:r w:rsidR="00EC3B59" w:rsidRPr="008A0200">
        <w:rPr>
          <w:lang w:eastAsia="en-US"/>
        </w:rPr>
      </w:r>
      <w:r w:rsidR="00EC3B59" w:rsidRPr="008A0200">
        <w:rPr>
          <w:lang w:eastAsia="en-US"/>
        </w:rPr>
        <w:fldChar w:fldCharType="separate"/>
      </w:r>
      <w:r w:rsidR="00C55BF7">
        <w:rPr>
          <w:lang w:eastAsia="en-US"/>
        </w:rPr>
        <w:t>[3]</w:t>
      </w:r>
      <w:r w:rsidR="00EC3B59" w:rsidRPr="008A0200">
        <w:rPr>
          <w:lang w:eastAsia="en-US"/>
        </w:rPr>
        <w:fldChar w:fldCharType="end"/>
      </w:r>
      <w:r w:rsidR="008A1D35" w:rsidRPr="008A0200">
        <w:rPr>
          <w:lang w:eastAsia="en-US"/>
        </w:rPr>
        <w:t>.</w:t>
      </w:r>
    </w:p>
    <w:p w14:paraId="57E6A810" w14:textId="28C2107C" w:rsidR="00AC75F5" w:rsidRPr="008A0200" w:rsidRDefault="00AC75F5" w:rsidP="00C20C26">
      <w:pPr>
        <w:jc w:val="both"/>
        <w:rPr>
          <w:lang w:eastAsia="en-US"/>
        </w:rPr>
      </w:pPr>
      <w:r w:rsidRPr="008A0200">
        <w:rPr>
          <w:lang w:eastAsia="en-US"/>
        </w:rPr>
        <w:t>In this contribution we present our views and proposal for this first objective.</w:t>
      </w:r>
      <w:r w:rsidR="008E2B55" w:rsidRPr="008A0200">
        <w:rPr>
          <w:lang w:eastAsia="en-US"/>
        </w:rPr>
        <w:t xml:space="preserve"> </w:t>
      </w:r>
    </w:p>
    <w:p w14:paraId="24291AF5" w14:textId="53BF0C37" w:rsidR="00355924" w:rsidRPr="008A0200" w:rsidRDefault="0007271A" w:rsidP="000A3FCB">
      <w:pPr>
        <w:pStyle w:val="Heading1"/>
        <w:rPr>
          <w:rFonts w:cs="Arial"/>
          <w:lang w:val="en-US"/>
        </w:rPr>
      </w:pPr>
      <w:bookmarkStart w:id="0" w:name="OLE_LINK10"/>
      <w:bookmarkStart w:id="1" w:name="OLE_LINK11"/>
      <w:r w:rsidRPr="008A0200">
        <w:rPr>
          <w:rFonts w:cs="Arial"/>
          <w:lang w:val="en-US"/>
        </w:rPr>
        <w:t>CFF</w:t>
      </w:r>
      <w:r w:rsidR="00355924" w:rsidRPr="008A0200">
        <w:rPr>
          <w:rFonts w:cs="Arial"/>
          <w:lang w:val="en-US"/>
        </w:rPr>
        <w:t>NF based on asymptotic expansion</w:t>
      </w:r>
    </w:p>
    <w:p w14:paraId="051EE085" w14:textId="711587C8" w:rsidR="007F3F0D" w:rsidRDefault="00E82539" w:rsidP="00C20C26">
      <w:pPr>
        <w:jc w:val="both"/>
        <w:rPr>
          <w:lang w:eastAsia="en-US"/>
        </w:rPr>
      </w:pPr>
      <w:r w:rsidRPr="008A0200">
        <w:rPr>
          <w:lang w:eastAsia="en-US"/>
        </w:rPr>
        <w:t xml:space="preserve">During past </w:t>
      </w:r>
      <w:r w:rsidR="00B01B93" w:rsidRPr="008A0200">
        <w:rPr>
          <w:lang w:eastAsia="en-US"/>
        </w:rPr>
        <w:t>few meetings</w:t>
      </w:r>
      <w:r w:rsidRPr="008A0200">
        <w:rPr>
          <w:lang w:eastAsia="en-US"/>
        </w:rPr>
        <w:t>, N</w:t>
      </w:r>
      <w:r w:rsidR="003C1266" w:rsidRPr="008A0200">
        <w:rPr>
          <w:lang w:eastAsia="en-US"/>
        </w:rPr>
        <w:t xml:space="preserve">ear </w:t>
      </w:r>
      <w:r w:rsidRPr="008A0200">
        <w:rPr>
          <w:lang w:eastAsia="en-US"/>
        </w:rPr>
        <w:t>F</w:t>
      </w:r>
      <w:r w:rsidR="003C1266" w:rsidRPr="008A0200">
        <w:rPr>
          <w:lang w:eastAsia="en-US"/>
        </w:rPr>
        <w:t xml:space="preserve">ield </w:t>
      </w:r>
      <w:r w:rsidRPr="008A0200">
        <w:rPr>
          <w:lang w:eastAsia="en-US"/>
        </w:rPr>
        <w:t>systems based on asymptotic expansion</w:t>
      </w:r>
      <w:r w:rsidR="00AB5571" w:rsidRPr="008A0200">
        <w:rPr>
          <w:lang w:eastAsia="en-US"/>
        </w:rPr>
        <w:t xml:space="preserve"> approach </w:t>
      </w:r>
      <w:r w:rsidR="00B01B93" w:rsidRPr="008A0200">
        <w:rPr>
          <w:lang w:eastAsia="en-US"/>
        </w:rPr>
        <w:t xml:space="preserve">using a </w:t>
      </w:r>
      <w:r w:rsidR="00AB5571" w:rsidRPr="008A0200">
        <w:rPr>
          <w:lang w:eastAsia="en-US"/>
        </w:rPr>
        <w:t>rate-of-decay estimation</w:t>
      </w:r>
      <w:r w:rsidRPr="008A0200">
        <w:rPr>
          <w:lang w:eastAsia="en-US"/>
        </w:rPr>
        <w:t xml:space="preserve"> has been presented in</w:t>
      </w:r>
      <w:r w:rsidR="00805550" w:rsidRPr="008A0200">
        <w:rPr>
          <w:lang w:eastAsia="en-US"/>
        </w:rPr>
        <w:t xml:space="preserve"> </w:t>
      </w:r>
      <w:r w:rsidR="00805550" w:rsidRPr="008A0200">
        <w:rPr>
          <w:lang w:eastAsia="en-US"/>
        </w:rPr>
        <w:fldChar w:fldCharType="begin"/>
      </w:r>
      <w:r w:rsidR="00805550" w:rsidRPr="008A0200">
        <w:rPr>
          <w:lang w:eastAsia="en-US"/>
        </w:rPr>
        <w:instrText xml:space="preserve"> REF _Ref68075465 \r \h </w:instrText>
      </w:r>
      <w:r w:rsidR="00C20C26">
        <w:rPr>
          <w:lang w:eastAsia="en-US"/>
        </w:rPr>
        <w:instrText xml:space="preserve"> \* MERGEFORMAT </w:instrText>
      </w:r>
      <w:r w:rsidR="00805550" w:rsidRPr="008A0200">
        <w:rPr>
          <w:lang w:eastAsia="en-US"/>
        </w:rPr>
      </w:r>
      <w:r w:rsidR="00805550" w:rsidRPr="008A0200">
        <w:rPr>
          <w:lang w:eastAsia="en-US"/>
        </w:rPr>
        <w:fldChar w:fldCharType="separate"/>
      </w:r>
      <w:r w:rsidR="00BB5CB1">
        <w:rPr>
          <w:lang w:eastAsia="en-US"/>
        </w:rPr>
        <w:t>[4]</w:t>
      </w:r>
      <w:r w:rsidR="00805550" w:rsidRPr="008A0200">
        <w:rPr>
          <w:lang w:eastAsia="en-US"/>
        </w:rPr>
        <w:fldChar w:fldCharType="end"/>
      </w:r>
      <w:r w:rsidR="00C20C26">
        <w:rPr>
          <w:lang w:eastAsia="en-US"/>
        </w:rPr>
        <w:fldChar w:fldCharType="begin"/>
      </w:r>
      <w:r w:rsidR="00C20C26">
        <w:rPr>
          <w:lang w:eastAsia="en-US"/>
        </w:rPr>
        <w:instrText xml:space="preserve"> REF _Ref71646768 \r \h </w:instrText>
      </w:r>
      <w:r w:rsidR="00C20C26">
        <w:rPr>
          <w:lang w:eastAsia="en-US"/>
        </w:rPr>
      </w:r>
      <w:r w:rsidR="00C20C26">
        <w:rPr>
          <w:lang w:eastAsia="en-US"/>
        </w:rPr>
        <w:fldChar w:fldCharType="separate"/>
      </w:r>
      <w:r w:rsidR="00BB5CB1">
        <w:rPr>
          <w:lang w:eastAsia="en-US"/>
        </w:rPr>
        <w:t>[5]</w:t>
      </w:r>
      <w:r w:rsidR="00C20C26">
        <w:rPr>
          <w:lang w:eastAsia="en-US"/>
        </w:rPr>
        <w:fldChar w:fldCharType="end"/>
      </w:r>
      <w:r w:rsidR="00805550" w:rsidRPr="008A0200">
        <w:rPr>
          <w:lang w:eastAsia="en-US"/>
        </w:rPr>
        <w:fldChar w:fldCharType="begin"/>
      </w:r>
      <w:r w:rsidR="00805550" w:rsidRPr="008A0200">
        <w:rPr>
          <w:lang w:eastAsia="en-US"/>
        </w:rPr>
        <w:instrText xml:space="preserve"> REF _Ref54393188 \r \h </w:instrText>
      </w:r>
      <w:r w:rsidR="00C20C26">
        <w:rPr>
          <w:lang w:eastAsia="en-US"/>
        </w:rPr>
        <w:instrText xml:space="preserve"> \* MERGEFORMAT </w:instrText>
      </w:r>
      <w:r w:rsidR="00805550" w:rsidRPr="008A0200">
        <w:rPr>
          <w:lang w:eastAsia="en-US"/>
        </w:rPr>
      </w:r>
      <w:r w:rsidR="00805550" w:rsidRPr="008A0200">
        <w:rPr>
          <w:lang w:eastAsia="en-US"/>
        </w:rPr>
        <w:fldChar w:fldCharType="separate"/>
      </w:r>
      <w:r w:rsidR="00BB5CB1">
        <w:rPr>
          <w:lang w:eastAsia="en-US"/>
        </w:rPr>
        <w:t>[6]</w:t>
      </w:r>
      <w:r w:rsidR="00805550" w:rsidRPr="008A0200">
        <w:rPr>
          <w:lang w:eastAsia="en-US"/>
        </w:rPr>
        <w:fldChar w:fldCharType="end"/>
      </w:r>
      <w:r w:rsidR="007F3F0D">
        <w:rPr>
          <w:lang w:eastAsia="en-US"/>
        </w:rPr>
        <w:t>. Although the detailed implementation is still not fixed</w:t>
      </w:r>
      <w:r w:rsidR="00C20C26">
        <w:rPr>
          <w:lang w:eastAsia="en-US"/>
        </w:rPr>
        <w:t xml:space="preserve">, we have </w:t>
      </w:r>
      <w:r w:rsidR="001C1FD4">
        <w:rPr>
          <w:lang w:eastAsia="en-US"/>
        </w:rPr>
        <w:t>tr</w:t>
      </w:r>
      <w:r w:rsidR="006009B2">
        <w:rPr>
          <w:lang w:eastAsia="en-US"/>
        </w:rPr>
        <w:t>ied</w:t>
      </w:r>
      <w:r w:rsidR="001C1FD4">
        <w:rPr>
          <w:lang w:eastAsia="en-US"/>
        </w:rPr>
        <w:t xml:space="preserve"> </w:t>
      </w:r>
      <w:r w:rsidR="00C20C26">
        <w:rPr>
          <w:lang w:eastAsia="en-US"/>
        </w:rPr>
        <w:t>our own implementation with the available information in order to analyze the proposed methodology.</w:t>
      </w:r>
    </w:p>
    <w:p w14:paraId="490954E5" w14:textId="6314D66B" w:rsidR="00AB5571" w:rsidRPr="008A0200" w:rsidRDefault="00C20C26" w:rsidP="00AB5571">
      <w:pPr>
        <w:pStyle w:val="Heading2"/>
        <w:rPr>
          <w:lang w:val="en-US"/>
        </w:rPr>
      </w:pPr>
      <w:bookmarkStart w:id="2" w:name="_Ref71650880"/>
      <w:r>
        <w:rPr>
          <w:lang w:val="en-US"/>
        </w:rPr>
        <w:t xml:space="preserve">Formulation of </w:t>
      </w:r>
      <w:r w:rsidRPr="00C20C26">
        <w:rPr>
          <w:lang w:val="en-US"/>
        </w:rPr>
        <w:t xml:space="preserve">CFFNF based on </w:t>
      </w:r>
      <w:r w:rsidRPr="008A0200">
        <w:t>asymptotic expansion</w:t>
      </w:r>
      <w:bookmarkEnd w:id="2"/>
    </w:p>
    <w:p w14:paraId="4DF23733" w14:textId="3FE17B0D" w:rsidR="001C1FD4" w:rsidRDefault="00C20C26" w:rsidP="00526372">
      <w:pPr>
        <w:jc w:val="both"/>
        <w:rPr>
          <w:lang w:eastAsia="en-US"/>
        </w:rPr>
      </w:pPr>
      <w:r>
        <w:rPr>
          <w:lang w:eastAsia="en-US"/>
        </w:rPr>
        <w:t xml:space="preserve">During last </w:t>
      </w:r>
      <w:r w:rsidR="00805550" w:rsidRPr="008A0200">
        <w:rPr>
          <w:lang w:eastAsia="en-US"/>
        </w:rPr>
        <w:t>meeting</w:t>
      </w:r>
      <w:r>
        <w:rPr>
          <w:lang w:eastAsia="en-US"/>
        </w:rPr>
        <w:t xml:space="preserve">, </w:t>
      </w:r>
      <w:r w:rsidR="00805550" w:rsidRPr="008A0200">
        <w:rPr>
          <w:lang w:eastAsia="en-US"/>
        </w:rPr>
        <w:fldChar w:fldCharType="begin"/>
      </w:r>
      <w:r w:rsidR="00805550" w:rsidRPr="008A0200">
        <w:rPr>
          <w:lang w:eastAsia="en-US"/>
        </w:rPr>
        <w:instrText xml:space="preserve"> REF _Ref68075465 \r \h  \* MERGEFORMAT </w:instrText>
      </w:r>
      <w:r w:rsidR="00805550" w:rsidRPr="008A0200">
        <w:rPr>
          <w:lang w:eastAsia="en-US"/>
        </w:rPr>
      </w:r>
      <w:r w:rsidR="00805550" w:rsidRPr="008A0200">
        <w:rPr>
          <w:lang w:eastAsia="en-US"/>
        </w:rPr>
        <w:fldChar w:fldCharType="separate"/>
      </w:r>
      <w:r w:rsidR="00BB5CB1">
        <w:rPr>
          <w:lang w:eastAsia="en-US"/>
        </w:rPr>
        <w:t>[4]</w:t>
      </w:r>
      <w:r w:rsidR="00805550" w:rsidRPr="008A0200">
        <w:rPr>
          <w:lang w:eastAsia="en-US"/>
        </w:rPr>
        <w:fldChar w:fldCharType="end"/>
      </w:r>
      <w:r w:rsidR="00805550" w:rsidRPr="008A0200">
        <w:rPr>
          <w:lang w:eastAsia="en-US"/>
        </w:rPr>
        <w:t xml:space="preserve"> </w:t>
      </w:r>
      <w:r w:rsidR="00483471" w:rsidRPr="008A0200">
        <w:rPr>
          <w:lang w:eastAsia="en-US"/>
        </w:rPr>
        <w:t>propose</w:t>
      </w:r>
      <w:r w:rsidR="001C1FD4">
        <w:rPr>
          <w:lang w:eastAsia="en-US"/>
        </w:rPr>
        <w:t>d</w:t>
      </w:r>
      <w:r>
        <w:rPr>
          <w:lang w:eastAsia="en-US"/>
        </w:rPr>
        <w:t xml:space="preserve"> a revised </w:t>
      </w:r>
      <w:r w:rsidR="00483471" w:rsidRPr="008A0200">
        <w:rPr>
          <w:lang w:eastAsia="en-US"/>
        </w:rPr>
        <w:t>formulation for the asymptotic expansion approach</w:t>
      </w:r>
      <w:r w:rsidR="001C1FD4">
        <w:rPr>
          <w:lang w:eastAsia="en-US"/>
        </w:rPr>
        <w:t>:</w:t>
      </w:r>
    </w:p>
    <w:p w14:paraId="7FF440BD" w14:textId="42E7B407" w:rsidR="00483471" w:rsidRPr="001C1FD4" w:rsidRDefault="00483471" w:rsidP="00355924">
      <w:pPr>
        <w:rPr>
          <w:lang w:eastAsia="en-US"/>
        </w:rPr>
      </w:pPr>
      <w:r w:rsidRPr="008A0200">
        <w:rPr>
          <w:i/>
          <w:noProof/>
          <w:lang w:eastAsia="en-US"/>
        </w:rPr>
        <mc:AlternateContent>
          <mc:Choice Requires="wps">
            <w:drawing>
              <wp:inline distT="0" distB="0" distL="0" distR="0" wp14:anchorId="78A2B9E0" wp14:editId="66213B2B">
                <wp:extent cx="5760000" cy="1404620"/>
                <wp:effectExtent l="0" t="0" r="12700"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7A801D1E" w14:textId="77777777" w:rsidR="00D82C9F" w:rsidRPr="00C20C26" w:rsidRDefault="00D82C9F" w:rsidP="00C20C26">
                            <w:pPr>
                              <w:spacing w:after="180" w:line="240" w:lineRule="auto"/>
                              <w:rPr>
                                <w:rFonts w:ascii="Times New Roman" w:eastAsia="Malgun Gothic" w:hAnsi="Times New Roman" w:cs="Times New Roman"/>
                                <w:sz w:val="18"/>
                                <w:szCs w:val="20"/>
                                <w:highlight w:val="white"/>
                                <w:lang w:val="en-GB" w:eastAsia="en-US"/>
                              </w:rPr>
                            </w:pPr>
                            <w:r w:rsidRPr="00C20C26">
                              <w:rPr>
                                <w:rFonts w:ascii="Times New Roman" w:eastAsia="Malgun Gothic" w:hAnsi="Times New Roman" w:cs="Times New Roman"/>
                                <w:sz w:val="18"/>
                                <w:szCs w:val="20"/>
                                <w:highlight w:val="white"/>
                                <w:lang w:val="en-GB" w:eastAsia="en-US"/>
                              </w:rPr>
                              <w:t>The estimate of the EIRP based on NF measurements can be expressed as follows</w:t>
                            </w:r>
                          </w:p>
                          <w:p w14:paraId="1FE9FED0" w14:textId="77777777" w:rsidR="00D82C9F" w:rsidRPr="00C20C26" w:rsidRDefault="00D82C9F"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textAlignment w:val="baseline"/>
                              <w:rPr>
                                <w:rFonts w:ascii="Times New Roman" w:eastAsia="Malgun Gothic" w:hAnsi="Times New Roman" w:cs="Times New Roman"/>
                                <w:sz w:val="18"/>
                                <w:szCs w:val="20"/>
                                <w:lang w:val="en-GB" w:eastAsia="en-US"/>
                              </w:rPr>
                            </w:pPr>
                            <m:oMathPara>
                              <m:oMath>
                                <m:r>
                                  <m:rPr>
                                    <m:sty m:val="p"/>
                                  </m:rPr>
                                  <w:rPr>
                                    <w:rFonts w:ascii="Cambria Math" w:eastAsia="Malgun Gothic" w:hAnsi="Cambria Math" w:cs="Times New Roman"/>
                                    <w:sz w:val="18"/>
                                    <w:szCs w:val="20"/>
                                    <w:lang w:val="en-GB" w:eastAsia="en-US"/>
                                  </w:rPr>
                                  <m:t>EIRP</m:t>
                                </m:r>
                                <m:d>
                                  <m:dPr>
                                    <m:ctrlPr>
                                      <w:rPr>
                                        <w:rFonts w:ascii="Cambria Math" w:eastAsia="Malgun Gothic" w:hAnsi="Cambria Math" w:cs="Times New Roman"/>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f</m:t>
                                        </m:r>
                                      </m:sub>
                                    </m:sSub>
                                  </m:e>
                                </m:d>
                                <m:r>
                                  <w:rPr>
                                    <w:rFonts w:ascii="Cambria Math" w:eastAsia="Malgun Gothic" w:hAnsi="Cambria Math" w:cs="Times New Roman"/>
                                    <w:sz w:val="18"/>
                                    <w:szCs w:val="20"/>
                                    <w:lang w:val="en-GB" w:eastAsia="en-US"/>
                                  </w:rPr>
                                  <m:t>=p</m:t>
                                </m:r>
                                <m:d>
                                  <m:dPr>
                                    <m:ctrlPr>
                                      <w:rPr>
                                        <w:rFonts w:ascii="Cambria Math" w:eastAsia="Malgun Gothic" w:hAnsi="Cambria Math" w:cs="Times New Roman"/>
                                        <w:i/>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1</m:t>
                                        </m:r>
                                      </m:sub>
                                    </m:sSub>
                                  </m:e>
                                </m:d>
                                <m:r>
                                  <w:rPr>
                                    <w:rFonts w:ascii="Cambria Math" w:eastAsia="Malgun Gothic" w:hAnsi="Cambria Math" w:cs="Times New Roman"/>
                                    <w:sz w:val="18"/>
                                    <w:szCs w:val="20"/>
                                    <w:lang w:val="en-GB" w:eastAsia="en-US"/>
                                  </w:rPr>
                                  <m:t xml:space="preserve">+ </m:t>
                                </m:r>
                                <m:nary>
                                  <m:naryPr>
                                    <m:limLoc m:val="subSup"/>
                                    <m:ctrlPr>
                                      <w:rPr>
                                        <w:rFonts w:ascii="Cambria Math" w:eastAsia="Malgun Gothic" w:hAnsi="Cambria Math" w:cs="Times New Roman"/>
                                        <w:i/>
                                        <w:sz w:val="18"/>
                                        <w:szCs w:val="20"/>
                                        <w:lang w:val="en-GB" w:eastAsia="en-US"/>
                                      </w:rPr>
                                    </m:ctrlPr>
                                  </m:naryPr>
                                  <m:sub>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1</m:t>
                                        </m:r>
                                      </m:sub>
                                    </m:sSub>
                                  </m:sub>
                                  <m:sup>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f</m:t>
                                        </m:r>
                                      </m:sub>
                                    </m:sSub>
                                  </m:sup>
                                  <m:e>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 xml:space="preserve"> d∆d</m:t>
                                    </m:r>
                                  </m:e>
                                </m:nary>
                              </m:oMath>
                            </m:oMathPara>
                          </w:p>
                          <w:p w14:paraId="6EE12F3A" w14:textId="77777777" w:rsidR="00D82C9F" w:rsidRPr="00C20C26" w:rsidRDefault="00D82C9F"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textAlignment w:val="baseline"/>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with</w:t>
                            </w:r>
                          </w:p>
                          <w:p w14:paraId="4FDDB0B7" w14:textId="77777777" w:rsidR="00D82C9F" w:rsidRPr="00C20C26" w:rsidRDefault="00D82C9F"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jc w:val="center"/>
                              <w:textAlignment w:val="baseline"/>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noProof/>
                                <w:position w:val="-16"/>
                                <w:sz w:val="18"/>
                                <w:szCs w:val="20"/>
                                <w:lang w:val="en-GB" w:eastAsia="en-US"/>
                              </w:rPr>
                              <w:object w:dxaOrig="1425" w:dyaOrig="480" w14:anchorId="7EE38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1.25pt;height:24pt">
                                  <v:imagedata r:id="rId8" o:title=""/>
                                </v:shape>
                                <o:OLEObject Type="Embed" ProgID="Equation.DSMT4" ShapeID="_x0000_i1026" DrawAspect="Content" ObjectID="_1684224505" r:id="rId9"/>
                              </w:object>
                            </w:r>
                          </w:p>
                          <w:p w14:paraId="06D14502" w14:textId="77777777" w:rsidR="00D82C9F" w:rsidRPr="00C20C26" w:rsidRDefault="00D82C9F" w:rsidP="00C20C26">
                            <w:pPr>
                              <w:spacing w:after="180" w:line="240" w:lineRule="auto"/>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 xml:space="preserve">where </w:t>
                            </w:r>
                            <w:proofErr w:type="gramStart"/>
                            <w:r w:rsidRPr="00C20C26">
                              <w:rPr>
                                <w:rFonts w:ascii="Times New Roman" w:eastAsia="Malgun Gothic" w:hAnsi="Times New Roman" w:cs="Times New Roman"/>
                                <w:sz w:val="18"/>
                                <w:szCs w:val="20"/>
                                <w:lang w:val="en-GB" w:eastAsia="en-US"/>
                              </w:rPr>
                              <w:t>EIRP(</w:t>
                            </w:r>
                            <w:proofErr w:type="gramEnd"/>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f</w:t>
                            </w:r>
                            <w:r w:rsidRPr="00C20C26">
                              <w:rPr>
                                <w:rFonts w:ascii="Times New Roman" w:eastAsia="Malgun Gothic" w:hAnsi="Times New Roman" w:cs="Times New Roman"/>
                                <w:sz w:val="18"/>
                                <w:szCs w:val="20"/>
                                <w:lang w:val="en-GB" w:eastAsia="en-US"/>
                              </w:rPr>
                              <w:t xml:space="preserve">) is the estimated EIRP in the far-field at range length </w:t>
                            </w:r>
                            <w:r w:rsidRPr="00C20C26">
                              <w:rPr>
                                <w:rFonts w:ascii="Times New Roman" w:eastAsia="Malgun Gothic" w:hAnsi="Times New Roman" w:cs="Times New Roman"/>
                                <w:i/>
                                <w:iCs/>
                                <w:sz w:val="18"/>
                                <w:szCs w:val="20"/>
                                <w:lang w:val="en-GB" w:eastAsia="en-US"/>
                              </w:rPr>
                              <w:t>r</w:t>
                            </w:r>
                            <w:r w:rsidRPr="00C20C26">
                              <w:rPr>
                                <w:rFonts w:ascii="Times New Roman" w:eastAsia="Malgun Gothic" w:hAnsi="Times New Roman" w:cs="Times New Roman"/>
                                <w:sz w:val="18"/>
                                <w:szCs w:val="20"/>
                                <w:lang w:val="en-GB" w:eastAsia="en-US"/>
                              </w:rPr>
                              <w:t xml:space="preserve"> and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f</w:t>
                            </w:r>
                            <w:r w:rsidRPr="00C20C26">
                              <w:rPr>
                                <w:rFonts w:ascii="Times New Roman" w:eastAsia="Malgun Gothic" w:hAnsi="Times New Roman" w:cs="Times New Roman"/>
                                <w:sz w:val="18"/>
                                <w:szCs w:val="20"/>
                                <w:lang w:val="en-GB" w:eastAsia="en-US"/>
                              </w:rPr>
                              <w:t xml:space="preserve"> is the distance between the phase centre of the antenna array and the far-field BP at range length </w:t>
                            </w:r>
                            <w:r w:rsidRPr="00C20C26">
                              <w:rPr>
                                <w:rFonts w:ascii="Times New Roman" w:eastAsia="Malgun Gothic" w:hAnsi="Times New Roman" w:cs="Times New Roman"/>
                                <w:i/>
                                <w:iCs/>
                                <w:sz w:val="18"/>
                                <w:szCs w:val="20"/>
                                <w:lang w:val="en-GB" w:eastAsia="en-US"/>
                              </w:rPr>
                              <w:t>r</w:t>
                            </w:r>
                            <w:r w:rsidRPr="00C20C26">
                              <w:rPr>
                                <w:rFonts w:ascii="Times New Roman" w:eastAsia="Malgun Gothic" w:hAnsi="Times New Roman" w:cs="Times New Roman"/>
                                <w:sz w:val="18"/>
                                <w:szCs w:val="20"/>
                                <w:lang w:val="en-GB" w:eastAsia="en-US"/>
                              </w:rPr>
                              <w:t xml:space="preserve"> while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is the measured power with the probe antenna at a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(measured from the phase centre of the antenna array to probe antenna),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is the derivative of power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 xml:space="preserve"> to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Because the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is unknown for the black box approach, measurements of the EIRP at multiple measurement distances are needed to determine the parameters of the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derivative and the first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1</w:t>
                            </w:r>
                            <w:r w:rsidRPr="00C20C26">
                              <w:rPr>
                                <w:rFonts w:ascii="Times New Roman" w:eastAsia="Malgun Gothic" w:hAnsi="Times New Roman" w:cs="Times New Roman"/>
                                <w:sz w:val="18"/>
                                <w:szCs w:val="20"/>
                                <w:lang w:val="en-GB" w:eastAsia="en-US"/>
                              </w:rPr>
                              <w:t>.</w:t>
                            </w:r>
                          </w:p>
                          <w:p w14:paraId="2551201D" w14:textId="1F81A59F" w:rsidR="00D82C9F" w:rsidRPr="00C20C26" w:rsidRDefault="00D82C9F" w:rsidP="00C20C26">
                            <w:pPr>
                              <w:spacing w:after="180" w:line="240" w:lineRule="auto"/>
                              <w:rPr>
                                <w:rFonts w:ascii="Times New Roman" w:eastAsia="Malgun Gothic" w:hAnsi="Times New Roman" w:cs="Times New Roman"/>
                                <w:sz w:val="18"/>
                                <w:szCs w:val="20"/>
                                <w:highlight w:val="white"/>
                                <w:lang w:val="en-GB" w:eastAsia="en-US"/>
                              </w:rPr>
                            </w:pPr>
                            <w:r w:rsidRPr="00C20C26">
                              <w:rPr>
                                <w:rFonts w:ascii="Times New Roman" w:eastAsia="Malgun Gothic" w:hAnsi="Times New Roman" w:cs="Times New Roman"/>
                                <w:sz w:val="18"/>
                                <w:szCs w:val="20"/>
                                <w:highlight w:val="white"/>
                                <w:lang w:val="en-GB" w:eastAsia="en-US"/>
                              </w:rPr>
                              <w:t xml:space="preserve">In </w:t>
                            </w:r>
                            <w:r w:rsidRPr="00C20C26">
                              <w:rPr>
                                <w:rFonts w:ascii="Times New Roman" w:eastAsia="Malgun Gothic" w:hAnsi="Times New Roman" w:cs="Times New Roman"/>
                                <w:sz w:val="18"/>
                                <w:szCs w:val="20"/>
                                <w:highlight w:val="white"/>
                                <w:lang w:val="en-GB" w:eastAsia="en-US"/>
                              </w:rPr>
                              <w:fldChar w:fldCharType="begin"/>
                            </w:r>
                            <w:r w:rsidRPr="00C20C26">
                              <w:rPr>
                                <w:rFonts w:ascii="Times New Roman" w:eastAsia="Malgun Gothic" w:hAnsi="Times New Roman" w:cs="Times New Roman"/>
                                <w:sz w:val="18"/>
                                <w:szCs w:val="20"/>
                                <w:highlight w:val="white"/>
                                <w:lang w:val="en-GB" w:eastAsia="en-US"/>
                              </w:rPr>
                              <w:instrText xml:space="preserve"> REF _Ref68859867 \r \h </w:instrText>
                            </w:r>
                            <w:r>
                              <w:rPr>
                                <w:rFonts w:ascii="Times New Roman" w:eastAsia="Malgun Gothic" w:hAnsi="Times New Roman" w:cs="Times New Roman"/>
                                <w:sz w:val="18"/>
                                <w:szCs w:val="20"/>
                                <w:highlight w:val="white"/>
                                <w:lang w:val="en-GB" w:eastAsia="en-US"/>
                              </w:rPr>
                              <w:instrText xml:space="preserve"> \* MERGEFORMAT </w:instrText>
                            </w:r>
                            <w:r w:rsidRPr="00C20C26">
                              <w:rPr>
                                <w:rFonts w:ascii="Times New Roman" w:eastAsia="Malgun Gothic" w:hAnsi="Times New Roman" w:cs="Times New Roman"/>
                                <w:sz w:val="18"/>
                                <w:szCs w:val="20"/>
                                <w:highlight w:val="white"/>
                                <w:lang w:val="en-GB" w:eastAsia="en-US"/>
                              </w:rPr>
                            </w:r>
                            <w:r w:rsidRPr="00C20C26">
                              <w:rPr>
                                <w:rFonts w:ascii="Times New Roman" w:eastAsia="Malgun Gothic" w:hAnsi="Times New Roman" w:cs="Times New Roman"/>
                                <w:sz w:val="18"/>
                                <w:szCs w:val="20"/>
                                <w:highlight w:val="white"/>
                                <w:lang w:val="en-GB" w:eastAsia="en-US"/>
                              </w:rPr>
                              <w:fldChar w:fldCharType="separate"/>
                            </w:r>
                            <w:r w:rsidRPr="00C20C26">
                              <w:rPr>
                                <w:rFonts w:ascii="Times New Roman" w:eastAsia="Malgun Gothic" w:hAnsi="Times New Roman" w:cs="Times New Roman"/>
                                <w:sz w:val="18"/>
                                <w:szCs w:val="20"/>
                                <w:highlight w:val="white"/>
                                <w:lang w:val="en-GB" w:eastAsia="en-US"/>
                              </w:rPr>
                              <w:t>[9]</w:t>
                            </w:r>
                            <w:r w:rsidRPr="00C20C26">
                              <w:rPr>
                                <w:rFonts w:ascii="Times New Roman" w:eastAsia="Malgun Gothic" w:hAnsi="Times New Roman" w:cs="Times New Roman"/>
                                <w:sz w:val="18"/>
                                <w:szCs w:val="20"/>
                                <w:highlight w:val="white"/>
                                <w:lang w:val="en-GB" w:eastAsia="en-US"/>
                              </w:rPr>
                              <w:fldChar w:fldCharType="end"/>
                            </w:r>
                            <w:r w:rsidRPr="00C20C26">
                              <w:rPr>
                                <w:rFonts w:ascii="Times New Roman" w:eastAsia="Malgun Gothic" w:hAnsi="Times New Roman" w:cs="Times New Roman"/>
                                <w:sz w:val="18"/>
                                <w:szCs w:val="20"/>
                                <w:highlight w:val="white"/>
                                <w:lang w:val="en-GB" w:eastAsia="en-US"/>
                              </w:rPr>
                              <w:t xml:space="preserve">, an initial approximation of </w:t>
                            </w:r>
                            <w:r w:rsidRPr="00C20C26">
                              <w:rPr>
                                <w:rFonts w:ascii="Times New Roman" w:eastAsia="Malgun Gothic" w:hAnsi="Times New Roman" w:cs="Times New Roman"/>
                                <w:sz w:val="18"/>
                                <w:szCs w:val="20"/>
                                <w:lang w:val="en-GB" w:eastAsia="en-US"/>
                              </w:rPr>
                              <w:t>power to distance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20"/>
                                <w:lang w:val="en-GB"/>
                              </w:rPr>
                              <w:t xml:space="preserve"> was presented</w:t>
                            </w:r>
                          </w:p>
                          <w:p w14:paraId="3449CFD4" w14:textId="77777777" w:rsidR="00D82C9F" w:rsidRPr="00C20C26" w:rsidRDefault="00CF4B23" w:rsidP="00C20C26">
                            <w:pPr>
                              <w:spacing w:after="180" w:line="240" w:lineRule="auto"/>
                              <w:rPr>
                                <w:rFonts w:ascii="Times New Roman" w:eastAsia="Malgun Gothic" w:hAnsi="Times New Roman" w:cs="Times New Roman"/>
                                <w:sz w:val="18"/>
                                <w:szCs w:val="20"/>
                                <w:lang w:val="en-GB" w:eastAsia="en-US"/>
                              </w:rPr>
                            </w:pPr>
                            <m:oMathPara>
                              <m:oMath>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a</m:t>
                                    </m:r>
                                  </m:e>
                                  <m:sub>
                                    <m:r>
                                      <w:rPr>
                                        <w:rFonts w:ascii="Cambria Math" w:eastAsia="Malgun Gothic" w:hAnsi="Cambria Math" w:cs="Times New Roman"/>
                                        <w:sz w:val="18"/>
                                        <w:szCs w:val="20"/>
                                        <w:lang w:val="en-GB" w:eastAsia="en-US"/>
                                      </w:rPr>
                                      <m:t>1</m:t>
                                    </m:r>
                                  </m:sub>
                                </m:sSub>
                                <m:sSup>
                                  <m:sSupPr>
                                    <m:ctrlPr>
                                      <w:rPr>
                                        <w:rFonts w:ascii="Cambria Math" w:eastAsia="Malgun Gothic" w:hAnsi="Cambria Math" w:cs="Times New Roman"/>
                                        <w:i/>
                                        <w:sz w:val="18"/>
                                        <w:szCs w:val="20"/>
                                        <w:lang w:val="en-GB" w:eastAsia="en-US"/>
                                      </w:rPr>
                                    </m:ctrlPr>
                                  </m:sSupPr>
                                  <m:e>
                                    <m:r>
                                      <w:rPr>
                                        <w:rFonts w:ascii="Cambria Math" w:eastAsia="Malgun Gothic" w:hAnsi="Cambria Math" w:cs="Times New Roman"/>
                                        <w:sz w:val="18"/>
                                        <w:szCs w:val="20"/>
                                        <w:lang w:val="en-GB" w:eastAsia="en-US"/>
                                      </w:rPr>
                                      <m:t>d</m:t>
                                    </m:r>
                                  </m:e>
                                  <m:sup>
                                    <m:r>
                                      <w:rPr>
                                        <w:rFonts w:ascii="Cambria Math" w:eastAsia="Malgun Gothic" w:hAnsi="Cambria Math" w:cs="Times New Roman"/>
                                        <w:sz w:val="18"/>
                                        <w:szCs w:val="20"/>
                                        <w:lang w:val="en-GB" w:eastAsia="en-US"/>
                                      </w:rPr>
                                      <m:t>-2</m:t>
                                    </m:r>
                                  </m:sup>
                                </m:sSup>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a</m:t>
                                    </m:r>
                                  </m:e>
                                  <m:sub>
                                    <m:r>
                                      <w:rPr>
                                        <w:rFonts w:ascii="Cambria Math" w:eastAsia="Malgun Gothic" w:hAnsi="Cambria Math" w:cs="Times New Roman"/>
                                        <w:sz w:val="18"/>
                                        <w:szCs w:val="20"/>
                                        <w:lang w:val="en-GB" w:eastAsia="en-US"/>
                                      </w:rPr>
                                      <m:t>2</m:t>
                                    </m:r>
                                  </m:sub>
                                </m:sSub>
                              </m:oMath>
                            </m:oMathPara>
                          </w:p>
                          <w:p w14:paraId="0EB6C2F2" w14:textId="77777777" w:rsidR="00D82C9F" w:rsidRPr="00C20C26" w:rsidRDefault="00D82C9F" w:rsidP="00C20C26">
                            <w:pPr>
                              <w:spacing w:after="180" w:line="240" w:lineRule="auto"/>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Following the implementation of the CFFNF simulations and an in-depth analysis of the derivative of the superposition expression above, a more suitable approximation of power to distance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20"/>
                                <w:lang w:val="en-GB"/>
                              </w:rPr>
                              <w:t xml:space="preserve"> was</w:t>
                            </w:r>
                            <w:r w:rsidRPr="00C20C26">
                              <w:rPr>
                                <w:rFonts w:ascii="Times New Roman" w:eastAsia="Malgun Gothic" w:hAnsi="Times New Roman" w:cs="Times New Roman"/>
                                <w:sz w:val="18"/>
                                <w:szCs w:val="20"/>
                                <w:lang w:val="en-GB" w:eastAsia="en-US"/>
                              </w:rPr>
                              <w:t xml:space="preserve"> determined to be</w:t>
                            </w:r>
                          </w:p>
                          <w:p w14:paraId="7C8F7DBD" w14:textId="35E8E6B6" w:rsidR="00D82C9F" w:rsidRPr="00C20C26" w:rsidRDefault="00CF4B23" w:rsidP="001C1FD4">
                            <w:pPr>
                              <w:spacing w:after="180" w:line="240" w:lineRule="auto"/>
                              <w:jc w:val="center"/>
                              <w:rPr>
                                <w:rFonts w:ascii="Times New Roman" w:eastAsia="Malgun Gothic" w:hAnsi="Times New Roman" w:cs="Times New Roman"/>
                                <w:sz w:val="18"/>
                                <w:szCs w:val="20"/>
                                <w:lang w:val="en-GB" w:eastAsia="en-US"/>
                              </w:rPr>
                            </w:pPr>
                            <m:oMathPara>
                              <m:oMath>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b</m:t>
                                    </m:r>
                                  </m:e>
                                  <m:sub>
                                    <m:r>
                                      <w:rPr>
                                        <w:rFonts w:ascii="Cambria Math" w:eastAsia="Malgun Gothic" w:hAnsi="Cambria Math" w:cs="Times New Roman"/>
                                        <w:sz w:val="18"/>
                                        <w:szCs w:val="20"/>
                                        <w:lang w:val="en-GB" w:eastAsia="en-US"/>
                                      </w:rPr>
                                      <m:t>1</m:t>
                                    </m:r>
                                  </m:sub>
                                </m:sSub>
                                <m:sSup>
                                  <m:sSupPr>
                                    <m:ctrlPr>
                                      <w:rPr>
                                        <w:rFonts w:ascii="Cambria Math" w:eastAsia="Malgun Gothic" w:hAnsi="Cambria Math" w:cs="Times New Roman"/>
                                        <w:i/>
                                        <w:sz w:val="18"/>
                                        <w:szCs w:val="20"/>
                                        <w:lang w:val="en-GB" w:eastAsia="en-US"/>
                                      </w:rPr>
                                    </m:ctrlPr>
                                  </m:sSupPr>
                                  <m:e>
                                    <m:r>
                                      <w:rPr>
                                        <w:rFonts w:ascii="Cambria Math" w:eastAsia="Malgun Gothic" w:hAnsi="Cambria Math" w:cs="Times New Roman"/>
                                        <w:sz w:val="18"/>
                                        <w:szCs w:val="20"/>
                                        <w:lang w:val="en-GB" w:eastAsia="en-US"/>
                                      </w:rPr>
                                      <m:t>d</m:t>
                                    </m:r>
                                  </m:e>
                                  <m:sup>
                                    <m:r>
                                      <w:rPr>
                                        <w:rFonts w:ascii="Cambria Math" w:eastAsia="Malgun Gothic" w:hAnsi="Cambria Math" w:cs="Times New Roman"/>
                                        <w:sz w:val="18"/>
                                        <w:szCs w:val="20"/>
                                        <w:lang w:val="en-GB" w:eastAsia="en-US"/>
                                      </w:rPr>
                                      <m:t>-3</m:t>
                                    </m:r>
                                  </m:sup>
                                </m:sSup>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b</m:t>
                                    </m:r>
                                  </m:e>
                                  <m:sub>
                                    <m:r>
                                      <w:rPr>
                                        <w:rFonts w:ascii="Cambria Math" w:eastAsia="Malgun Gothic" w:hAnsi="Cambria Math" w:cs="Times New Roman"/>
                                        <w:sz w:val="18"/>
                                        <w:szCs w:val="20"/>
                                        <w:lang w:val="en-GB" w:eastAsia="en-US"/>
                                      </w:rPr>
                                      <m:t>2</m:t>
                                    </m:r>
                                  </m:sub>
                                </m:sSub>
                              </m:oMath>
                            </m:oMathPara>
                          </w:p>
                        </w:txbxContent>
                      </wps:txbx>
                      <wps:bodyPr rot="0" vert="horz" wrap="square" lIns="91440" tIns="45720" rIns="91440" bIns="45720" anchor="t" anchorCtr="0">
                        <a:spAutoFit/>
                      </wps:bodyPr>
                    </wps:wsp>
                  </a:graphicData>
                </a:graphic>
              </wp:inline>
            </w:drawing>
          </mc:Choice>
          <mc:Fallback>
            <w:pict>
              <v:shapetype w14:anchorId="78A2B9E0"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">
                <v:textbox style="mso-fit-shape-to-text:t">
                  <w:txbxContent>
                    <w:p w14:paraId="7A801D1E" w14:textId="77777777" w:rsidR="00D82C9F" w:rsidRPr="00C20C26" w:rsidRDefault="00D82C9F" w:rsidP="00C20C26">
                      <w:pPr>
                        <w:spacing w:after="180" w:line="240" w:lineRule="auto"/>
                        <w:rPr>
                          <w:rFonts w:ascii="Times New Roman" w:eastAsia="Malgun Gothic" w:hAnsi="Times New Roman" w:cs="Times New Roman"/>
                          <w:sz w:val="18"/>
                          <w:szCs w:val="20"/>
                          <w:highlight w:val="white"/>
                          <w:lang w:val="en-GB" w:eastAsia="en-US"/>
                        </w:rPr>
                      </w:pPr>
                      <w:r w:rsidRPr="00C20C26">
                        <w:rPr>
                          <w:rFonts w:ascii="Times New Roman" w:eastAsia="Malgun Gothic" w:hAnsi="Times New Roman" w:cs="Times New Roman"/>
                          <w:sz w:val="18"/>
                          <w:szCs w:val="20"/>
                          <w:highlight w:val="white"/>
                          <w:lang w:val="en-GB" w:eastAsia="en-US"/>
                        </w:rPr>
                        <w:t>The estimate of the EIRP based on NF measurements can be expressed as follows</w:t>
                      </w:r>
                    </w:p>
                    <w:p w14:paraId="1FE9FED0" w14:textId="77777777" w:rsidR="00D82C9F" w:rsidRPr="00C20C26" w:rsidRDefault="00D82C9F"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textAlignment w:val="baseline"/>
                        <w:rPr>
                          <w:rFonts w:ascii="Times New Roman" w:eastAsia="Malgun Gothic" w:hAnsi="Times New Roman" w:cs="Times New Roman"/>
                          <w:sz w:val="18"/>
                          <w:szCs w:val="20"/>
                          <w:lang w:val="en-GB" w:eastAsia="en-US"/>
                        </w:rPr>
                      </w:pPr>
                      <m:oMathPara>
                        <m:oMath>
                          <m:r>
                            <m:rPr>
                              <m:sty m:val="p"/>
                            </m:rPr>
                            <w:rPr>
                              <w:rFonts w:ascii="Cambria Math" w:eastAsia="Malgun Gothic" w:hAnsi="Cambria Math" w:cs="Times New Roman"/>
                              <w:sz w:val="18"/>
                              <w:szCs w:val="20"/>
                              <w:lang w:val="en-GB" w:eastAsia="en-US"/>
                            </w:rPr>
                            <m:t>EIRP</m:t>
                          </m:r>
                          <m:d>
                            <m:dPr>
                              <m:ctrlPr>
                                <w:rPr>
                                  <w:rFonts w:ascii="Cambria Math" w:eastAsia="Malgun Gothic" w:hAnsi="Cambria Math" w:cs="Times New Roman"/>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f</m:t>
                                  </m:r>
                                </m:sub>
                              </m:sSub>
                            </m:e>
                          </m:d>
                          <m:r>
                            <w:rPr>
                              <w:rFonts w:ascii="Cambria Math" w:eastAsia="Malgun Gothic" w:hAnsi="Cambria Math" w:cs="Times New Roman"/>
                              <w:sz w:val="18"/>
                              <w:szCs w:val="20"/>
                              <w:lang w:val="en-GB" w:eastAsia="en-US"/>
                            </w:rPr>
                            <m:t>=p</m:t>
                          </m:r>
                          <m:d>
                            <m:dPr>
                              <m:ctrlPr>
                                <w:rPr>
                                  <w:rFonts w:ascii="Cambria Math" w:eastAsia="Malgun Gothic" w:hAnsi="Cambria Math" w:cs="Times New Roman"/>
                                  <w:i/>
                                  <w:sz w:val="18"/>
                                  <w:szCs w:val="20"/>
                                  <w:lang w:val="en-GB" w:eastAsia="en-US"/>
                                </w:rPr>
                              </m:ctrlPr>
                            </m:dPr>
                            <m:e>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1</m:t>
                                  </m:r>
                                </m:sub>
                              </m:sSub>
                            </m:e>
                          </m:d>
                          <m:r>
                            <w:rPr>
                              <w:rFonts w:ascii="Cambria Math" w:eastAsia="Malgun Gothic" w:hAnsi="Cambria Math" w:cs="Times New Roman"/>
                              <w:sz w:val="18"/>
                              <w:szCs w:val="20"/>
                              <w:lang w:val="en-GB" w:eastAsia="en-US"/>
                            </w:rPr>
                            <m:t xml:space="preserve">+ </m:t>
                          </m:r>
                          <m:nary>
                            <m:naryPr>
                              <m:limLoc m:val="subSup"/>
                              <m:ctrlPr>
                                <w:rPr>
                                  <w:rFonts w:ascii="Cambria Math" w:eastAsia="Malgun Gothic" w:hAnsi="Cambria Math" w:cs="Times New Roman"/>
                                  <w:i/>
                                  <w:sz w:val="18"/>
                                  <w:szCs w:val="20"/>
                                  <w:lang w:val="en-GB" w:eastAsia="en-US"/>
                                </w:rPr>
                              </m:ctrlPr>
                            </m:naryPr>
                            <m:sub>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1</m:t>
                                  </m:r>
                                </m:sub>
                              </m:sSub>
                            </m:sub>
                            <m:sup>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d</m:t>
                                  </m:r>
                                </m:e>
                                <m:sub>
                                  <m:r>
                                    <w:rPr>
                                      <w:rFonts w:ascii="Cambria Math" w:eastAsia="Malgun Gothic" w:hAnsi="Cambria Math" w:cs="Times New Roman"/>
                                      <w:sz w:val="18"/>
                                      <w:szCs w:val="20"/>
                                      <w:lang w:val="en-GB" w:eastAsia="en-US"/>
                                    </w:rPr>
                                    <m:t>f</m:t>
                                  </m:r>
                                </m:sub>
                              </m:sSub>
                            </m:sup>
                            <m:e>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 xml:space="preserve"> d∆d</m:t>
                              </m:r>
                            </m:e>
                          </m:nary>
                        </m:oMath>
                      </m:oMathPara>
                    </w:p>
                    <w:p w14:paraId="6EE12F3A" w14:textId="77777777" w:rsidR="00D82C9F" w:rsidRPr="00C20C26" w:rsidRDefault="00D82C9F"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textAlignment w:val="baseline"/>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with</w:t>
                      </w:r>
                    </w:p>
                    <w:p w14:paraId="4FDDB0B7" w14:textId="77777777" w:rsidR="00D82C9F" w:rsidRPr="00C20C26" w:rsidRDefault="00D82C9F" w:rsidP="00C20C26">
                      <w:pPr>
                        <w:widowControl w:val="0"/>
                        <w:tabs>
                          <w:tab w:val="left" w:pos="0"/>
                          <w:tab w:val="left" w:pos="720"/>
                          <w:tab w:val="left" w:pos="2160"/>
                          <w:tab w:val="left" w:pos="2880"/>
                          <w:tab w:val="left" w:pos="3600"/>
                          <w:tab w:val="left" w:pos="4320"/>
                          <w:tab w:val="left" w:pos="5040"/>
                          <w:tab w:val="left" w:pos="5760"/>
                          <w:tab w:val="left" w:pos="6480"/>
                          <w:tab w:val="left" w:pos="7200"/>
                          <w:tab w:val="left" w:pos="7920"/>
                          <w:tab w:val="right" w:pos="8640"/>
                        </w:tabs>
                        <w:suppressAutoHyphens/>
                        <w:overflowPunct w:val="0"/>
                        <w:autoSpaceDE w:val="0"/>
                        <w:autoSpaceDN w:val="0"/>
                        <w:adjustRightInd w:val="0"/>
                        <w:spacing w:after="0" w:line="360" w:lineRule="auto"/>
                        <w:jc w:val="center"/>
                        <w:textAlignment w:val="baseline"/>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noProof/>
                          <w:position w:val="-16"/>
                          <w:sz w:val="18"/>
                          <w:szCs w:val="20"/>
                          <w:lang w:val="en-GB" w:eastAsia="en-US"/>
                        </w:rPr>
                        <w:object w:dxaOrig="1425" w:dyaOrig="480" w14:anchorId="7EE38C08">
                          <v:shape id="_x0000_i1026" type="#_x0000_t75" style="width:71.25pt;height:24pt">
                            <v:imagedata r:id="rId10" o:title=""/>
                          </v:shape>
                          <o:OLEObject Type="Embed" ProgID="Equation.DSMT4" ShapeID="_x0000_i1026" DrawAspect="Content" ObjectID="_1684218329" r:id="rId11"/>
                        </w:object>
                      </w:r>
                    </w:p>
                    <w:p w14:paraId="06D14502" w14:textId="77777777" w:rsidR="00D82C9F" w:rsidRPr="00C20C26" w:rsidRDefault="00D82C9F" w:rsidP="00C20C26">
                      <w:pPr>
                        <w:spacing w:after="180" w:line="240" w:lineRule="auto"/>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 xml:space="preserve">where </w:t>
                      </w:r>
                      <w:proofErr w:type="gramStart"/>
                      <w:r w:rsidRPr="00C20C26">
                        <w:rPr>
                          <w:rFonts w:ascii="Times New Roman" w:eastAsia="Malgun Gothic" w:hAnsi="Times New Roman" w:cs="Times New Roman"/>
                          <w:sz w:val="18"/>
                          <w:szCs w:val="20"/>
                          <w:lang w:val="en-GB" w:eastAsia="en-US"/>
                        </w:rPr>
                        <w:t>EIRP(</w:t>
                      </w:r>
                      <w:proofErr w:type="gramEnd"/>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f</w:t>
                      </w:r>
                      <w:r w:rsidRPr="00C20C26">
                        <w:rPr>
                          <w:rFonts w:ascii="Times New Roman" w:eastAsia="Malgun Gothic" w:hAnsi="Times New Roman" w:cs="Times New Roman"/>
                          <w:sz w:val="18"/>
                          <w:szCs w:val="20"/>
                          <w:lang w:val="en-GB" w:eastAsia="en-US"/>
                        </w:rPr>
                        <w:t xml:space="preserve">) is the estimated EIRP in the far-field at range length </w:t>
                      </w:r>
                      <w:r w:rsidRPr="00C20C26">
                        <w:rPr>
                          <w:rFonts w:ascii="Times New Roman" w:eastAsia="Malgun Gothic" w:hAnsi="Times New Roman" w:cs="Times New Roman"/>
                          <w:i/>
                          <w:iCs/>
                          <w:sz w:val="18"/>
                          <w:szCs w:val="20"/>
                          <w:lang w:val="en-GB" w:eastAsia="en-US"/>
                        </w:rPr>
                        <w:t>r</w:t>
                      </w:r>
                      <w:r w:rsidRPr="00C20C26">
                        <w:rPr>
                          <w:rFonts w:ascii="Times New Roman" w:eastAsia="Malgun Gothic" w:hAnsi="Times New Roman" w:cs="Times New Roman"/>
                          <w:sz w:val="18"/>
                          <w:szCs w:val="20"/>
                          <w:lang w:val="en-GB" w:eastAsia="en-US"/>
                        </w:rPr>
                        <w:t xml:space="preserve"> and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f</w:t>
                      </w:r>
                      <w:r w:rsidRPr="00C20C26">
                        <w:rPr>
                          <w:rFonts w:ascii="Times New Roman" w:eastAsia="Malgun Gothic" w:hAnsi="Times New Roman" w:cs="Times New Roman"/>
                          <w:sz w:val="18"/>
                          <w:szCs w:val="20"/>
                          <w:lang w:val="en-GB" w:eastAsia="en-US"/>
                        </w:rPr>
                        <w:t xml:space="preserve"> is the distance between the phase centre of the antenna array and the far-field BP at range length </w:t>
                      </w:r>
                      <w:r w:rsidRPr="00C20C26">
                        <w:rPr>
                          <w:rFonts w:ascii="Times New Roman" w:eastAsia="Malgun Gothic" w:hAnsi="Times New Roman" w:cs="Times New Roman"/>
                          <w:i/>
                          <w:iCs/>
                          <w:sz w:val="18"/>
                          <w:szCs w:val="20"/>
                          <w:lang w:val="en-GB" w:eastAsia="en-US"/>
                        </w:rPr>
                        <w:t>r</w:t>
                      </w:r>
                      <w:r w:rsidRPr="00C20C26">
                        <w:rPr>
                          <w:rFonts w:ascii="Times New Roman" w:eastAsia="Malgun Gothic" w:hAnsi="Times New Roman" w:cs="Times New Roman"/>
                          <w:sz w:val="18"/>
                          <w:szCs w:val="20"/>
                          <w:lang w:val="en-GB" w:eastAsia="en-US"/>
                        </w:rPr>
                        <w:t xml:space="preserve"> while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is the measured power with the probe antenna at a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(measured from the phase centre of the antenna array to probe antenna),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is the derivative of power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 xml:space="preserve"> to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Because the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vertAlign w:val="subscript"/>
                          <w:lang w:val="en-GB" w:eastAsia="en-US"/>
                        </w:rPr>
                        <w:t>1</w:t>
                      </w:r>
                      <w:r w:rsidRPr="00C20C26">
                        <w:rPr>
                          <w:rFonts w:ascii="Times New Roman" w:eastAsia="Malgun Gothic" w:hAnsi="Times New Roman" w:cs="Times New Roman"/>
                          <w:sz w:val="18"/>
                          <w:szCs w:val="20"/>
                          <w:lang w:val="en-GB" w:eastAsia="en-US"/>
                        </w:rPr>
                        <w:t xml:space="preserve"> is unknown for the black box approach, measurements of the EIRP at multiple measurement distances are needed to determine the parameters of the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18"/>
                          <w:szCs w:val="20"/>
                          <w:lang w:val="en-GB" w:eastAsia="en-US"/>
                        </w:rPr>
                        <w:t xml:space="preserve"> derivative and the first near-field distance </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i/>
                          <w:iCs/>
                          <w:sz w:val="18"/>
                          <w:szCs w:val="20"/>
                          <w:vertAlign w:val="subscript"/>
                          <w:lang w:val="en-GB" w:eastAsia="en-US"/>
                        </w:rPr>
                        <w:t>1</w:t>
                      </w:r>
                      <w:r w:rsidRPr="00C20C26">
                        <w:rPr>
                          <w:rFonts w:ascii="Times New Roman" w:eastAsia="Malgun Gothic" w:hAnsi="Times New Roman" w:cs="Times New Roman"/>
                          <w:sz w:val="18"/>
                          <w:szCs w:val="20"/>
                          <w:lang w:val="en-GB" w:eastAsia="en-US"/>
                        </w:rPr>
                        <w:t>.</w:t>
                      </w:r>
                    </w:p>
                    <w:p w14:paraId="2551201D" w14:textId="1F81A59F" w:rsidR="00D82C9F" w:rsidRPr="00C20C26" w:rsidRDefault="00D82C9F" w:rsidP="00C20C26">
                      <w:pPr>
                        <w:spacing w:after="180" w:line="240" w:lineRule="auto"/>
                        <w:rPr>
                          <w:rFonts w:ascii="Times New Roman" w:eastAsia="Malgun Gothic" w:hAnsi="Times New Roman" w:cs="Times New Roman"/>
                          <w:sz w:val="18"/>
                          <w:szCs w:val="20"/>
                          <w:highlight w:val="white"/>
                          <w:lang w:val="en-GB" w:eastAsia="en-US"/>
                        </w:rPr>
                      </w:pPr>
                      <w:r w:rsidRPr="00C20C26">
                        <w:rPr>
                          <w:rFonts w:ascii="Times New Roman" w:eastAsia="Malgun Gothic" w:hAnsi="Times New Roman" w:cs="Times New Roman"/>
                          <w:sz w:val="18"/>
                          <w:szCs w:val="20"/>
                          <w:highlight w:val="white"/>
                          <w:lang w:val="en-GB" w:eastAsia="en-US"/>
                        </w:rPr>
                        <w:t xml:space="preserve">In </w:t>
                      </w:r>
                      <w:r w:rsidRPr="00C20C26">
                        <w:rPr>
                          <w:rFonts w:ascii="Times New Roman" w:eastAsia="Malgun Gothic" w:hAnsi="Times New Roman" w:cs="Times New Roman"/>
                          <w:sz w:val="18"/>
                          <w:szCs w:val="20"/>
                          <w:highlight w:val="white"/>
                          <w:lang w:val="en-GB" w:eastAsia="en-US"/>
                        </w:rPr>
                        <w:fldChar w:fldCharType="begin"/>
                      </w:r>
                      <w:r w:rsidRPr="00C20C26">
                        <w:rPr>
                          <w:rFonts w:ascii="Times New Roman" w:eastAsia="Malgun Gothic" w:hAnsi="Times New Roman" w:cs="Times New Roman"/>
                          <w:sz w:val="18"/>
                          <w:szCs w:val="20"/>
                          <w:highlight w:val="white"/>
                          <w:lang w:val="en-GB" w:eastAsia="en-US"/>
                        </w:rPr>
                        <w:instrText xml:space="preserve"> REF _Ref68859867 \r \h </w:instrText>
                      </w:r>
                      <w:r>
                        <w:rPr>
                          <w:rFonts w:ascii="Times New Roman" w:eastAsia="Malgun Gothic" w:hAnsi="Times New Roman" w:cs="Times New Roman"/>
                          <w:sz w:val="18"/>
                          <w:szCs w:val="20"/>
                          <w:highlight w:val="white"/>
                          <w:lang w:val="en-GB" w:eastAsia="en-US"/>
                        </w:rPr>
                        <w:instrText xml:space="preserve"> \* MERGEFORMAT </w:instrText>
                      </w:r>
                      <w:r w:rsidRPr="00C20C26">
                        <w:rPr>
                          <w:rFonts w:ascii="Times New Roman" w:eastAsia="Malgun Gothic" w:hAnsi="Times New Roman" w:cs="Times New Roman"/>
                          <w:sz w:val="18"/>
                          <w:szCs w:val="20"/>
                          <w:highlight w:val="white"/>
                          <w:lang w:val="en-GB" w:eastAsia="en-US"/>
                        </w:rPr>
                      </w:r>
                      <w:r w:rsidRPr="00C20C26">
                        <w:rPr>
                          <w:rFonts w:ascii="Times New Roman" w:eastAsia="Malgun Gothic" w:hAnsi="Times New Roman" w:cs="Times New Roman"/>
                          <w:sz w:val="18"/>
                          <w:szCs w:val="20"/>
                          <w:highlight w:val="white"/>
                          <w:lang w:val="en-GB" w:eastAsia="en-US"/>
                        </w:rPr>
                        <w:fldChar w:fldCharType="separate"/>
                      </w:r>
                      <w:r w:rsidRPr="00C20C26">
                        <w:rPr>
                          <w:rFonts w:ascii="Times New Roman" w:eastAsia="Malgun Gothic" w:hAnsi="Times New Roman" w:cs="Times New Roman"/>
                          <w:sz w:val="18"/>
                          <w:szCs w:val="20"/>
                          <w:highlight w:val="white"/>
                          <w:lang w:val="en-GB" w:eastAsia="en-US"/>
                        </w:rPr>
                        <w:t>[9]</w:t>
                      </w:r>
                      <w:r w:rsidRPr="00C20C26">
                        <w:rPr>
                          <w:rFonts w:ascii="Times New Roman" w:eastAsia="Malgun Gothic" w:hAnsi="Times New Roman" w:cs="Times New Roman"/>
                          <w:sz w:val="18"/>
                          <w:szCs w:val="20"/>
                          <w:highlight w:val="white"/>
                          <w:lang w:val="en-GB" w:eastAsia="en-US"/>
                        </w:rPr>
                        <w:fldChar w:fldCharType="end"/>
                      </w:r>
                      <w:r w:rsidRPr="00C20C26">
                        <w:rPr>
                          <w:rFonts w:ascii="Times New Roman" w:eastAsia="Malgun Gothic" w:hAnsi="Times New Roman" w:cs="Times New Roman"/>
                          <w:sz w:val="18"/>
                          <w:szCs w:val="20"/>
                          <w:highlight w:val="white"/>
                          <w:lang w:val="en-GB" w:eastAsia="en-US"/>
                        </w:rPr>
                        <w:t xml:space="preserve">, an initial approximation of </w:t>
                      </w:r>
                      <w:r w:rsidRPr="00C20C26">
                        <w:rPr>
                          <w:rFonts w:ascii="Times New Roman" w:eastAsia="Malgun Gothic" w:hAnsi="Times New Roman" w:cs="Times New Roman"/>
                          <w:sz w:val="18"/>
                          <w:szCs w:val="20"/>
                          <w:lang w:val="en-GB" w:eastAsia="en-US"/>
                        </w:rPr>
                        <w:t>power to distance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20"/>
                          <w:lang w:val="en-GB"/>
                        </w:rPr>
                        <w:t xml:space="preserve"> was presented</w:t>
                      </w:r>
                    </w:p>
                    <w:p w14:paraId="3449CFD4" w14:textId="77777777" w:rsidR="00D82C9F" w:rsidRPr="00C20C26" w:rsidRDefault="00385BD3" w:rsidP="00C20C26">
                      <w:pPr>
                        <w:spacing w:after="180" w:line="240" w:lineRule="auto"/>
                        <w:rPr>
                          <w:rFonts w:ascii="Times New Roman" w:eastAsia="Malgun Gothic" w:hAnsi="Times New Roman" w:cs="Times New Roman"/>
                          <w:sz w:val="18"/>
                          <w:szCs w:val="20"/>
                          <w:lang w:val="en-GB" w:eastAsia="en-US"/>
                        </w:rPr>
                      </w:pPr>
                      <m:oMathPara>
                        <m:oMath>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a</m:t>
                              </m:r>
                            </m:e>
                            <m:sub>
                              <m:r>
                                <w:rPr>
                                  <w:rFonts w:ascii="Cambria Math" w:eastAsia="Malgun Gothic" w:hAnsi="Cambria Math" w:cs="Times New Roman"/>
                                  <w:sz w:val="18"/>
                                  <w:szCs w:val="20"/>
                                  <w:lang w:val="en-GB" w:eastAsia="en-US"/>
                                </w:rPr>
                                <m:t>1</m:t>
                              </m:r>
                            </m:sub>
                          </m:sSub>
                          <m:sSup>
                            <m:sSupPr>
                              <m:ctrlPr>
                                <w:rPr>
                                  <w:rFonts w:ascii="Cambria Math" w:eastAsia="Malgun Gothic" w:hAnsi="Cambria Math" w:cs="Times New Roman"/>
                                  <w:i/>
                                  <w:sz w:val="18"/>
                                  <w:szCs w:val="20"/>
                                  <w:lang w:val="en-GB" w:eastAsia="en-US"/>
                                </w:rPr>
                              </m:ctrlPr>
                            </m:sSupPr>
                            <m:e>
                              <m:r>
                                <w:rPr>
                                  <w:rFonts w:ascii="Cambria Math" w:eastAsia="Malgun Gothic" w:hAnsi="Cambria Math" w:cs="Times New Roman"/>
                                  <w:sz w:val="18"/>
                                  <w:szCs w:val="20"/>
                                  <w:lang w:val="en-GB" w:eastAsia="en-US"/>
                                </w:rPr>
                                <m:t>d</m:t>
                              </m:r>
                            </m:e>
                            <m:sup>
                              <m:r>
                                <w:rPr>
                                  <w:rFonts w:ascii="Cambria Math" w:eastAsia="Malgun Gothic" w:hAnsi="Cambria Math" w:cs="Times New Roman"/>
                                  <w:sz w:val="18"/>
                                  <w:szCs w:val="20"/>
                                  <w:lang w:val="en-GB" w:eastAsia="en-US"/>
                                </w:rPr>
                                <m:t>-2</m:t>
                              </m:r>
                            </m:sup>
                          </m:sSup>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a</m:t>
                              </m:r>
                            </m:e>
                            <m:sub>
                              <m:r>
                                <w:rPr>
                                  <w:rFonts w:ascii="Cambria Math" w:eastAsia="Malgun Gothic" w:hAnsi="Cambria Math" w:cs="Times New Roman"/>
                                  <w:sz w:val="18"/>
                                  <w:szCs w:val="20"/>
                                  <w:lang w:val="en-GB" w:eastAsia="en-US"/>
                                </w:rPr>
                                <m:t>2</m:t>
                              </m:r>
                            </m:sub>
                          </m:sSub>
                        </m:oMath>
                      </m:oMathPara>
                    </w:p>
                    <w:p w14:paraId="0EB6C2F2" w14:textId="77777777" w:rsidR="00D82C9F" w:rsidRPr="00C20C26" w:rsidRDefault="00D82C9F" w:rsidP="00C20C26">
                      <w:pPr>
                        <w:spacing w:after="180" w:line="240" w:lineRule="auto"/>
                        <w:rPr>
                          <w:rFonts w:ascii="Times New Roman" w:eastAsia="Malgun Gothic" w:hAnsi="Times New Roman" w:cs="Times New Roman"/>
                          <w:sz w:val="18"/>
                          <w:szCs w:val="20"/>
                          <w:lang w:val="en-GB" w:eastAsia="en-US"/>
                        </w:rPr>
                      </w:pPr>
                      <w:r w:rsidRPr="00C20C26">
                        <w:rPr>
                          <w:rFonts w:ascii="Times New Roman" w:eastAsia="Malgun Gothic" w:hAnsi="Times New Roman" w:cs="Times New Roman"/>
                          <w:sz w:val="18"/>
                          <w:szCs w:val="20"/>
                          <w:lang w:val="en-GB" w:eastAsia="en-US"/>
                        </w:rPr>
                        <w:t>Following the implementation of the CFFNF simulations and an in-depth analysis of the derivative of the superposition expression above, a more suitable approximation of power to distance ∂</w:t>
                      </w:r>
                      <w:r w:rsidRPr="00C20C26">
                        <w:rPr>
                          <w:rFonts w:ascii="Times New Roman" w:eastAsia="Malgun Gothic" w:hAnsi="Times New Roman" w:cs="Times New Roman"/>
                          <w:i/>
                          <w:iCs/>
                          <w:sz w:val="18"/>
                          <w:szCs w:val="20"/>
                          <w:lang w:val="en-GB" w:eastAsia="en-US"/>
                        </w:rPr>
                        <w:t>p</w:t>
                      </w:r>
                      <w:r w:rsidRPr="00C20C26">
                        <w:rPr>
                          <w:rFonts w:ascii="Times New Roman" w:eastAsia="Malgun Gothic" w:hAnsi="Times New Roman" w:cs="Times New Roman"/>
                          <w:sz w:val="18"/>
                          <w:szCs w:val="20"/>
                          <w:lang w:val="en-GB" w:eastAsia="en-US"/>
                        </w:rPr>
                        <w:t>/∂</w:t>
                      </w:r>
                      <w:r w:rsidRPr="00C20C26">
                        <w:rPr>
                          <w:rFonts w:ascii="Times New Roman" w:eastAsia="Malgun Gothic" w:hAnsi="Times New Roman" w:cs="Times New Roman"/>
                          <w:i/>
                          <w:iCs/>
                          <w:sz w:val="18"/>
                          <w:szCs w:val="20"/>
                          <w:lang w:val="en-GB" w:eastAsia="en-US"/>
                        </w:rPr>
                        <w:t>d</w:t>
                      </w:r>
                      <w:r w:rsidRPr="00C20C26">
                        <w:rPr>
                          <w:rFonts w:ascii="Times New Roman" w:eastAsia="Malgun Gothic" w:hAnsi="Times New Roman" w:cs="Times New Roman"/>
                          <w:sz w:val="20"/>
                          <w:lang w:val="en-GB"/>
                        </w:rPr>
                        <w:t xml:space="preserve"> was</w:t>
                      </w:r>
                      <w:r w:rsidRPr="00C20C26">
                        <w:rPr>
                          <w:rFonts w:ascii="Times New Roman" w:eastAsia="Malgun Gothic" w:hAnsi="Times New Roman" w:cs="Times New Roman"/>
                          <w:sz w:val="18"/>
                          <w:szCs w:val="20"/>
                          <w:lang w:val="en-GB" w:eastAsia="en-US"/>
                        </w:rPr>
                        <w:t xml:space="preserve"> determined to be</w:t>
                      </w:r>
                    </w:p>
                    <w:p w14:paraId="7C8F7DBD" w14:textId="35E8E6B6" w:rsidR="00D82C9F" w:rsidRPr="00C20C26" w:rsidRDefault="00385BD3" w:rsidP="001C1FD4">
                      <w:pPr>
                        <w:spacing w:after="180" w:line="240" w:lineRule="auto"/>
                        <w:jc w:val="center"/>
                        <w:rPr>
                          <w:rFonts w:ascii="Times New Roman" w:eastAsia="Malgun Gothic" w:hAnsi="Times New Roman" w:cs="Times New Roman"/>
                          <w:sz w:val="18"/>
                          <w:szCs w:val="20"/>
                          <w:lang w:val="en-GB" w:eastAsia="en-US"/>
                        </w:rPr>
                      </w:pPr>
                      <m:oMathPara>
                        <m:oMath>
                          <m:f>
                            <m:fPr>
                              <m:ctrlPr>
                                <w:rPr>
                                  <w:rFonts w:ascii="Cambria Math" w:eastAsia="Malgun Gothic" w:hAnsi="Cambria Math" w:cs="Times New Roman"/>
                                  <w:sz w:val="18"/>
                                  <w:szCs w:val="20"/>
                                  <w:lang w:val="en-GB" w:eastAsia="en-US"/>
                                </w:rPr>
                              </m:ctrlPr>
                            </m:fPr>
                            <m:num>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p</m:t>
                              </m:r>
                            </m:num>
                            <m:den>
                              <m:r>
                                <m:rPr>
                                  <m:sty m:val="p"/>
                                </m:rPr>
                                <w:rPr>
                                  <w:rFonts w:ascii="Cambria Math" w:eastAsia="Malgun Gothic" w:hAnsi="Cambria Math" w:cs="Times New Roman"/>
                                  <w:sz w:val="18"/>
                                  <w:szCs w:val="20"/>
                                  <w:lang w:val="en-GB" w:eastAsia="en-US"/>
                                </w:rPr>
                                <m:t>∂</m:t>
                              </m:r>
                              <m:r>
                                <w:rPr>
                                  <w:rFonts w:ascii="Cambria Math" w:eastAsia="Malgun Gothic" w:hAnsi="Cambria Math" w:cs="Times New Roman"/>
                                  <w:sz w:val="18"/>
                                  <w:szCs w:val="20"/>
                                  <w:lang w:val="en-GB" w:eastAsia="en-US"/>
                                </w:rPr>
                                <m:t>d</m:t>
                              </m:r>
                            </m:den>
                          </m:f>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b</m:t>
                              </m:r>
                            </m:e>
                            <m:sub>
                              <m:r>
                                <w:rPr>
                                  <w:rFonts w:ascii="Cambria Math" w:eastAsia="Malgun Gothic" w:hAnsi="Cambria Math" w:cs="Times New Roman"/>
                                  <w:sz w:val="18"/>
                                  <w:szCs w:val="20"/>
                                  <w:lang w:val="en-GB" w:eastAsia="en-US"/>
                                </w:rPr>
                                <m:t>1</m:t>
                              </m:r>
                            </m:sub>
                          </m:sSub>
                          <m:sSup>
                            <m:sSupPr>
                              <m:ctrlPr>
                                <w:rPr>
                                  <w:rFonts w:ascii="Cambria Math" w:eastAsia="Malgun Gothic" w:hAnsi="Cambria Math" w:cs="Times New Roman"/>
                                  <w:i/>
                                  <w:sz w:val="18"/>
                                  <w:szCs w:val="20"/>
                                  <w:lang w:val="en-GB" w:eastAsia="en-US"/>
                                </w:rPr>
                              </m:ctrlPr>
                            </m:sSupPr>
                            <m:e>
                              <m:r>
                                <w:rPr>
                                  <w:rFonts w:ascii="Cambria Math" w:eastAsia="Malgun Gothic" w:hAnsi="Cambria Math" w:cs="Times New Roman"/>
                                  <w:sz w:val="18"/>
                                  <w:szCs w:val="20"/>
                                  <w:lang w:val="en-GB" w:eastAsia="en-US"/>
                                </w:rPr>
                                <m:t>d</m:t>
                              </m:r>
                            </m:e>
                            <m:sup>
                              <m:r>
                                <w:rPr>
                                  <w:rFonts w:ascii="Cambria Math" w:eastAsia="Malgun Gothic" w:hAnsi="Cambria Math" w:cs="Times New Roman"/>
                                  <w:sz w:val="18"/>
                                  <w:szCs w:val="20"/>
                                  <w:lang w:val="en-GB" w:eastAsia="en-US"/>
                                </w:rPr>
                                <m:t>-3</m:t>
                              </m:r>
                            </m:sup>
                          </m:sSup>
                          <m:r>
                            <w:rPr>
                              <w:rFonts w:ascii="Cambria Math" w:eastAsia="Malgun Gothic" w:hAnsi="Cambria Math" w:cs="Times New Roman"/>
                              <w:sz w:val="18"/>
                              <w:szCs w:val="20"/>
                              <w:lang w:val="en-GB" w:eastAsia="en-US"/>
                            </w:rPr>
                            <m:t>+</m:t>
                          </m:r>
                          <m:sSub>
                            <m:sSubPr>
                              <m:ctrlPr>
                                <w:rPr>
                                  <w:rFonts w:ascii="Cambria Math" w:eastAsia="Malgun Gothic" w:hAnsi="Cambria Math" w:cs="Times New Roman"/>
                                  <w:i/>
                                  <w:sz w:val="18"/>
                                  <w:szCs w:val="20"/>
                                  <w:lang w:val="en-GB" w:eastAsia="en-US"/>
                                </w:rPr>
                              </m:ctrlPr>
                            </m:sSubPr>
                            <m:e>
                              <m:r>
                                <w:rPr>
                                  <w:rFonts w:ascii="Cambria Math" w:eastAsia="Malgun Gothic" w:hAnsi="Cambria Math" w:cs="Times New Roman"/>
                                  <w:sz w:val="18"/>
                                  <w:szCs w:val="20"/>
                                  <w:lang w:val="en-GB" w:eastAsia="en-US"/>
                                </w:rPr>
                                <m:t>b</m:t>
                              </m:r>
                            </m:e>
                            <m:sub>
                              <m:r>
                                <w:rPr>
                                  <w:rFonts w:ascii="Cambria Math" w:eastAsia="Malgun Gothic" w:hAnsi="Cambria Math" w:cs="Times New Roman"/>
                                  <w:sz w:val="18"/>
                                  <w:szCs w:val="20"/>
                                  <w:lang w:val="en-GB" w:eastAsia="en-US"/>
                                </w:rPr>
                                <m:t>2</m:t>
                              </m:r>
                            </m:sub>
                          </m:sSub>
                        </m:oMath>
                      </m:oMathPara>
                    </w:p>
                  </w:txbxContent>
                </v:textbox>
                <w10:anchorlock/>
              </v:shape>
            </w:pict>
          </mc:Fallback>
        </mc:AlternateContent>
      </w:r>
      <w:r w:rsidR="00AB5571" w:rsidRPr="008A0200">
        <w:rPr>
          <w:i/>
          <w:lang w:eastAsia="en-US"/>
        </w:rPr>
        <w:t xml:space="preserve">  </w:t>
      </w:r>
    </w:p>
    <w:p w14:paraId="1E69765F" w14:textId="071EAF6D" w:rsidR="008463ED" w:rsidRDefault="008463ED" w:rsidP="00526372">
      <w:pPr>
        <w:jc w:val="both"/>
        <w:rPr>
          <w:lang w:eastAsia="en-US"/>
        </w:rPr>
      </w:pPr>
      <w:r>
        <w:rPr>
          <w:lang w:eastAsia="en-US"/>
        </w:rPr>
        <w:t xml:space="preserve">Using this formulation based on </w:t>
      </w:r>
      <m:oMath>
        <m:f>
          <m:fPr>
            <m:ctrlPr>
              <w:rPr>
                <w:rFonts w:ascii="Cambria Math" w:eastAsia="Malgun Gothic" w:hAnsi="Cambria Math" w:cs="Times New Roman"/>
                <w:szCs w:val="20"/>
                <w:lang w:val="en-GB" w:eastAsia="en-US"/>
              </w:rPr>
            </m:ctrlPr>
          </m:fPr>
          <m:num>
            <m:r>
              <m:rPr>
                <m:sty m:val="p"/>
              </m:rPr>
              <w:rPr>
                <w:rFonts w:ascii="Cambria Math" w:eastAsia="Malgun Gothic" w:hAnsi="Cambria Math" w:cs="Times New Roman"/>
                <w:szCs w:val="20"/>
                <w:lang w:val="en-GB" w:eastAsia="en-US"/>
              </w:rPr>
              <m:t>∂</m:t>
            </m:r>
            <m:r>
              <w:rPr>
                <w:rFonts w:ascii="Cambria Math" w:eastAsia="Malgun Gothic" w:hAnsi="Cambria Math" w:cs="Times New Roman"/>
                <w:szCs w:val="20"/>
                <w:lang w:val="en-GB" w:eastAsia="en-US"/>
              </w:rPr>
              <m:t>p</m:t>
            </m:r>
          </m:num>
          <m:den>
            <m:r>
              <m:rPr>
                <m:sty m:val="p"/>
              </m:rPr>
              <w:rPr>
                <w:rFonts w:ascii="Cambria Math" w:eastAsia="Malgun Gothic" w:hAnsi="Cambria Math" w:cs="Times New Roman"/>
                <w:szCs w:val="20"/>
                <w:lang w:val="en-GB" w:eastAsia="en-US"/>
              </w:rPr>
              <m:t>∂</m:t>
            </m:r>
            <m:r>
              <w:rPr>
                <w:rFonts w:ascii="Cambria Math" w:eastAsia="Malgun Gothic" w:hAnsi="Cambria Math" w:cs="Times New Roman"/>
                <w:szCs w:val="20"/>
                <w:lang w:val="en-GB" w:eastAsia="en-US"/>
              </w:rPr>
              <m:t>d</m:t>
            </m:r>
          </m:den>
        </m:f>
        <m:r>
          <w:rPr>
            <w:rFonts w:ascii="Cambria Math" w:eastAsia="Malgun Gothic" w:hAnsi="Cambria Math" w:cs="Times New Roman"/>
            <w:szCs w:val="20"/>
            <w:lang w:val="en-GB" w:eastAsia="en-US"/>
          </w:rPr>
          <m:t>=</m:t>
        </m:r>
        <m:sSub>
          <m:sSubPr>
            <m:ctrlPr>
              <w:rPr>
                <w:rFonts w:ascii="Cambria Math" w:eastAsia="Malgun Gothic" w:hAnsi="Cambria Math" w:cs="Times New Roman"/>
                <w:i/>
                <w:szCs w:val="20"/>
                <w:lang w:val="en-GB" w:eastAsia="en-US"/>
              </w:rPr>
            </m:ctrlPr>
          </m:sSubPr>
          <m:e>
            <m:r>
              <w:rPr>
                <w:rFonts w:ascii="Cambria Math" w:eastAsia="Malgun Gothic" w:hAnsi="Cambria Math" w:cs="Times New Roman"/>
                <w:szCs w:val="20"/>
                <w:lang w:val="en-GB" w:eastAsia="en-US"/>
              </w:rPr>
              <m:t>b</m:t>
            </m:r>
          </m:e>
          <m:sub>
            <m:r>
              <w:rPr>
                <w:rFonts w:ascii="Cambria Math" w:eastAsia="Malgun Gothic" w:hAnsi="Cambria Math" w:cs="Times New Roman"/>
                <w:szCs w:val="20"/>
                <w:lang w:val="en-GB" w:eastAsia="en-US"/>
              </w:rPr>
              <m:t>1</m:t>
            </m:r>
          </m:sub>
        </m:sSub>
        <m:sSup>
          <m:sSupPr>
            <m:ctrlPr>
              <w:rPr>
                <w:rFonts w:ascii="Cambria Math" w:eastAsia="Malgun Gothic" w:hAnsi="Cambria Math" w:cs="Times New Roman"/>
                <w:i/>
                <w:szCs w:val="20"/>
                <w:lang w:val="en-GB" w:eastAsia="en-US"/>
              </w:rPr>
            </m:ctrlPr>
          </m:sSupPr>
          <m:e>
            <m:r>
              <w:rPr>
                <w:rFonts w:ascii="Cambria Math" w:eastAsia="Malgun Gothic" w:hAnsi="Cambria Math" w:cs="Times New Roman"/>
                <w:szCs w:val="20"/>
                <w:lang w:val="en-GB" w:eastAsia="en-US"/>
              </w:rPr>
              <m:t>d</m:t>
            </m:r>
          </m:e>
          <m:sup>
            <m:r>
              <w:rPr>
                <w:rFonts w:ascii="Cambria Math" w:eastAsia="Malgun Gothic" w:hAnsi="Cambria Math" w:cs="Times New Roman"/>
                <w:szCs w:val="20"/>
                <w:lang w:val="en-GB" w:eastAsia="en-US"/>
              </w:rPr>
              <m:t>-3</m:t>
            </m:r>
          </m:sup>
        </m:sSup>
        <m:r>
          <w:rPr>
            <w:rFonts w:ascii="Cambria Math" w:eastAsia="Malgun Gothic" w:hAnsi="Cambria Math" w:cs="Times New Roman"/>
            <w:szCs w:val="20"/>
            <w:lang w:val="en-GB" w:eastAsia="en-US"/>
          </w:rPr>
          <m:t>+</m:t>
        </m:r>
        <m:sSub>
          <m:sSubPr>
            <m:ctrlPr>
              <w:rPr>
                <w:rFonts w:ascii="Cambria Math" w:eastAsia="Malgun Gothic" w:hAnsi="Cambria Math" w:cs="Times New Roman"/>
                <w:i/>
                <w:szCs w:val="20"/>
                <w:lang w:val="en-GB" w:eastAsia="en-US"/>
              </w:rPr>
            </m:ctrlPr>
          </m:sSubPr>
          <m:e>
            <m:r>
              <w:rPr>
                <w:rFonts w:ascii="Cambria Math" w:eastAsia="Malgun Gothic" w:hAnsi="Cambria Math" w:cs="Times New Roman"/>
                <w:szCs w:val="20"/>
                <w:lang w:val="en-GB" w:eastAsia="en-US"/>
              </w:rPr>
              <m:t>b</m:t>
            </m:r>
          </m:e>
          <m:sub>
            <m:r>
              <w:rPr>
                <w:rFonts w:ascii="Cambria Math" w:eastAsia="Malgun Gothic" w:hAnsi="Cambria Math" w:cs="Times New Roman"/>
                <w:szCs w:val="20"/>
                <w:lang w:val="en-GB" w:eastAsia="en-US"/>
              </w:rPr>
              <m:t>2</m:t>
            </m:r>
          </m:sub>
        </m:sSub>
      </m:oMath>
      <w:r>
        <w:rPr>
          <w:sz w:val="18"/>
          <w:szCs w:val="20"/>
          <w:lang w:val="en-GB" w:eastAsia="en-US"/>
        </w:rPr>
        <w:t xml:space="preserve"> </w:t>
      </w:r>
      <w:r w:rsidRPr="008463ED">
        <w:rPr>
          <w:lang w:eastAsia="en-US"/>
        </w:rPr>
        <w:t>, a set of simulations</w:t>
      </w:r>
      <w:r>
        <w:rPr>
          <w:lang w:eastAsia="en-US"/>
        </w:rPr>
        <w:t xml:space="preserve"> following the assumptions presented in section </w:t>
      </w:r>
      <w:r>
        <w:rPr>
          <w:lang w:eastAsia="en-US"/>
        </w:rPr>
        <w:fldChar w:fldCharType="begin"/>
      </w:r>
      <w:r>
        <w:rPr>
          <w:lang w:eastAsia="en-US"/>
        </w:rPr>
        <w:instrText xml:space="preserve"> REF _Ref71648279 \r \h </w:instrText>
      </w:r>
      <w:r w:rsidR="00526372">
        <w:rPr>
          <w:lang w:eastAsia="en-US"/>
        </w:rPr>
        <w:instrText xml:space="preserve"> \* MERGEFORMAT </w:instrText>
      </w:r>
      <w:r>
        <w:rPr>
          <w:lang w:eastAsia="en-US"/>
        </w:rPr>
      </w:r>
      <w:r>
        <w:rPr>
          <w:lang w:eastAsia="en-US"/>
        </w:rPr>
        <w:fldChar w:fldCharType="separate"/>
      </w:r>
      <w:r w:rsidR="00BB5CB1">
        <w:rPr>
          <w:lang w:eastAsia="en-US"/>
        </w:rPr>
        <w:t>3</w:t>
      </w:r>
      <w:r>
        <w:rPr>
          <w:lang w:eastAsia="en-US"/>
        </w:rPr>
        <w:fldChar w:fldCharType="end"/>
      </w:r>
      <w:r>
        <w:rPr>
          <w:lang w:eastAsia="en-US"/>
        </w:rPr>
        <w:t xml:space="preserve">, including </w:t>
      </w:r>
      <w:proofErr w:type="spellStart"/>
      <w:r>
        <w:rPr>
          <w:lang w:eastAsia="en-US"/>
        </w:rPr>
        <w:t>Black&amp;White</w:t>
      </w:r>
      <w:proofErr w:type="spellEnd"/>
      <w:r>
        <w:rPr>
          <w:lang w:eastAsia="en-US"/>
        </w:rPr>
        <w:t xml:space="preserve"> box approach, were performed in order to validate the implementation</w:t>
      </w:r>
      <w:r w:rsidR="00526372">
        <w:rPr>
          <w:lang w:eastAsia="en-US"/>
        </w:rPr>
        <w:t>.</w:t>
      </w:r>
    </w:p>
    <w:p w14:paraId="03AA0F3A" w14:textId="4682ABC8" w:rsidR="008463ED" w:rsidRPr="008A0200" w:rsidRDefault="008463ED" w:rsidP="008463ED">
      <w:pPr>
        <w:pStyle w:val="TH"/>
      </w:pPr>
      <w:bookmarkStart w:id="3" w:name="_Ref71648904"/>
      <w:r>
        <w:t xml:space="preserve">Table </w:t>
      </w:r>
      <w:r w:rsidR="00D82C9F">
        <w:fldChar w:fldCharType="begin"/>
      </w:r>
      <w:r w:rsidR="00D82C9F">
        <w:instrText xml:space="preserve"> STYLEREF 1 \s </w:instrText>
      </w:r>
      <w:r w:rsidR="00D82C9F">
        <w:fldChar w:fldCharType="separate"/>
      </w:r>
      <w:r w:rsidR="00BB5CB1">
        <w:rPr>
          <w:noProof/>
        </w:rPr>
        <w:t>2</w:t>
      </w:r>
      <w:r w:rsidR="00D82C9F">
        <w:rPr>
          <w:noProof/>
        </w:rPr>
        <w:fldChar w:fldCharType="end"/>
      </w:r>
      <w:r>
        <w:noBreakHyphen/>
      </w:r>
      <w:r w:rsidR="00D82C9F">
        <w:fldChar w:fldCharType="begin"/>
      </w:r>
      <w:r w:rsidR="00D82C9F">
        <w:instrText xml:space="preserve"> SEQ Table \* ARABIC \s 1 </w:instrText>
      </w:r>
      <w:r w:rsidR="00D82C9F">
        <w:fldChar w:fldCharType="separate"/>
      </w:r>
      <w:r w:rsidR="00BB5CB1">
        <w:rPr>
          <w:noProof/>
        </w:rPr>
        <w:t>1</w:t>
      </w:r>
      <w:r w:rsidR="00D82C9F">
        <w:rPr>
          <w:noProof/>
        </w:rPr>
        <w:fldChar w:fldCharType="end"/>
      </w:r>
      <w:bookmarkEnd w:id="3"/>
      <w:r w:rsidRPr="008A0200">
        <w:t xml:space="preserve">: </w:t>
      </w:r>
      <w:r w:rsidR="00526372" w:rsidRPr="00526372">
        <w:rPr>
          <w:lang w:val="en-US"/>
        </w:rPr>
        <w:t>St</w:t>
      </w:r>
      <w:r w:rsidR="00526372">
        <w:rPr>
          <w:lang w:val="en-US"/>
        </w:rPr>
        <w:t xml:space="preserve">atistical results for CFFNF based on </w:t>
      </w:r>
      <w:proofErr w:type="spellStart"/>
      <w:r w:rsidR="00526372">
        <w:rPr>
          <w:lang w:val="en-US"/>
        </w:rPr>
        <w:t>black&amp;white</w:t>
      </w:r>
      <w:proofErr w:type="spellEnd"/>
      <w:r w:rsidR="00526372">
        <w:rPr>
          <w:lang w:val="en-US"/>
        </w:rPr>
        <w:t xml:space="preserve"> box approach</w:t>
      </w:r>
      <w:r>
        <w:t>.</w:t>
      </w:r>
    </w:p>
    <w:tbl>
      <w:tblPr>
        <w:tblStyle w:val="GridTable4-Accent3"/>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133"/>
        <w:gridCol w:w="1973"/>
        <w:gridCol w:w="2552"/>
        <w:gridCol w:w="2692"/>
      </w:tblGrid>
      <w:tr w:rsidR="008463ED" w:rsidRPr="008A0200" w14:paraId="2DE0A60A" w14:textId="77777777" w:rsidTr="00C174D0">
        <w:trPr>
          <w:cnfStyle w:val="100000000000" w:firstRow="1" w:lastRow="0" w:firstColumn="0" w:lastColumn="0" w:oddVBand="0" w:evenVBand="0" w:oddHBand="0" w:evenHBand="0" w:firstRowFirstColumn="0" w:firstRowLastColumn="0" w:lastRowFirstColumn="0" w:lastRowLastColumn="0"/>
          <w:jc w:val="center"/>
        </w:trPr>
        <w:tc>
          <w:tcPr>
            <w:tcW w:w="2133" w:type="dxa"/>
          </w:tcPr>
          <w:p w14:paraId="2E16C5DD" w14:textId="77777777" w:rsidR="008463ED" w:rsidRPr="00EC7570" w:rsidRDefault="008463ED" w:rsidP="00526372">
            <w:pPr>
              <w:spacing w:after="0" w:line="240" w:lineRule="auto"/>
              <w:jc w:val="center"/>
              <w:rPr>
                <w:color w:val="auto"/>
                <w:sz w:val="20"/>
                <w:szCs w:val="20"/>
                <w:lang w:eastAsia="en-US"/>
              </w:rPr>
            </w:pPr>
            <w:r w:rsidRPr="00EC7570">
              <w:rPr>
                <w:color w:val="auto"/>
                <w:sz w:val="20"/>
                <w:szCs w:val="20"/>
                <w:lang w:eastAsia="en-US"/>
              </w:rPr>
              <w:t>UE Antenna Array Configuration</w:t>
            </w:r>
          </w:p>
        </w:tc>
        <w:tc>
          <w:tcPr>
            <w:tcW w:w="1973" w:type="dxa"/>
            <w:vAlign w:val="center"/>
            <w:hideMark/>
          </w:tcPr>
          <w:p w14:paraId="3AB1860E" w14:textId="77777777" w:rsidR="008463ED" w:rsidRDefault="008463ED" w:rsidP="00526372">
            <w:pPr>
              <w:spacing w:after="0" w:line="240" w:lineRule="auto"/>
              <w:jc w:val="center"/>
              <w:rPr>
                <w:b w:val="0"/>
                <w:bCs w:val="0"/>
                <w:sz w:val="20"/>
                <w:szCs w:val="20"/>
                <w:lang w:eastAsia="en-US"/>
              </w:rPr>
            </w:pPr>
            <w:r w:rsidRPr="008A0200">
              <w:rPr>
                <w:color w:val="auto"/>
                <w:sz w:val="20"/>
                <w:szCs w:val="20"/>
                <w:lang w:eastAsia="en-US"/>
              </w:rPr>
              <w:t>Range Length</w:t>
            </w:r>
          </w:p>
          <w:p w14:paraId="47708799" w14:textId="77777777" w:rsidR="008463ED" w:rsidRPr="008A0200" w:rsidRDefault="008463ED" w:rsidP="00526372">
            <w:pPr>
              <w:spacing w:after="0" w:line="240" w:lineRule="auto"/>
              <w:jc w:val="center"/>
              <w:rPr>
                <w:color w:val="auto"/>
                <w:sz w:val="20"/>
                <w:szCs w:val="20"/>
                <w:lang w:eastAsia="en-US"/>
              </w:rPr>
            </w:pPr>
            <w:r>
              <w:rPr>
                <w:color w:val="auto"/>
                <w:sz w:val="20"/>
                <w:szCs w:val="20"/>
                <w:lang w:eastAsia="en-US"/>
              </w:rPr>
              <w:t>[m]</w:t>
            </w:r>
          </w:p>
        </w:tc>
        <w:tc>
          <w:tcPr>
            <w:tcW w:w="2552" w:type="dxa"/>
            <w:vAlign w:val="center"/>
            <w:hideMark/>
          </w:tcPr>
          <w:p w14:paraId="430EE17B" w14:textId="77777777" w:rsidR="008463ED" w:rsidRDefault="008463ED" w:rsidP="00526372">
            <w:pPr>
              <w:spacing w:after="0" w:line="240" w:lineRule="auto"/>
              <w:jc w:val="center"/>
              <w:rPr>
                <w:b w:val="0"/>
                <w:bCs w:val="0"/>
                <w:sz w:val="20"/>
                <w:szCs w:val="20"/>
                <w:lang w:eastAsia="en-US"/>
              </w:rPr>
            </w:pPr>
            <w:r w:rsidRPr="008A0200">
              <w:rPr>
                <w:color w:val="auto"/>
                <w:sz w:val="20"/>
                <w:szCs w:val="20"/>
                <w:lang w:eastAsia="en-US"/>
              </w:rPr>
              <w:t xml:space="preserve">Mean EIRP error </w:t>
            </w:r>
          </w:p>
          <w:p w14:paraId="2CED10EA" w14:textId="77777777" w:rsidR="008463ED" w:rsidRPr="008A0200" w:rsidRDefault="008463ED" w:rsidP="00526372">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c>
          <w:tcPr>
            <w:tcW w:w="2692" w:type="dxa"/>
            <w:vAlign w:val="center"/>
            <w:hideMark/>
          </w:tcPr>
          <w:p w14:paraId="1DAEA3B2" w14:textId="77777777" w:rsidR="008463ED" w:rsidRDefault="008463ED" w:rsidP="00526372">
            <w:pPr>
              <w:spacing w:after="0" w:line="240" w:lineRule="auto"/>
              <w:jc w:val="center"/>
              <w:rPr>
                <w:b w:val="0"/>
                <w:bCs w:val="0"/>
                <w:sz w:val="20"/>
                <w:szCs w:val="20"/>
                <w:lang w:eastAsia="en-US"/>
              </w:rPr>
            </w:pPr>
            <w:r w:rsidRPr="008A0200">
              <w:rPr>
                <w:color w:val="auto"/>
                <w:sz w:val="20"/>
                <w:szCs w:val="20"/>
                <w:lang w:eastAsia="en-US"/>
              </w:rPr>
              <w:t xml:space="preserve">EIRP Std. Deviation </w:t>
            </w:r>
          </w:p>
          <w:p w14:paraId="4FCAB077" w14:textId="77777777" w:rsidR="008463ED" w:rsidRPr="008A0200" w:rsidRDefault="008463ED" w:rsidP="00526372">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r>
      <w:tr w:rsidR="008463ED" w:rsidRPr="008A0200" w14:paraId="065C39BA" w14:textId="77777777" w:rsidTr="00C174D0">
        <w:trPr>
          <w:jc w:val="center"/>
        </w:trPr>
        <w:tc>
          <w:tcPr>
            <w:tcW w:w="2133" w:type="dxa"/>
          </w:tcPr>
          <w:p w14:paraId="19840B70" w14:textId="0A6DF71C" w:rsidR="008463ED" w:rsidRPr="00EC7570" w:rsidRDefault="008463ED" w:rsidP="00526372">
            <w:pPr>
              <w:spacing w:after="0" w:line="240" w:lineRule="auto"/>
              <w:jc w:val="center"/>
              <w:rPr>
                <w:sz w:val="20"/>
                <w:szCs w:val="20"/>
                <w:lang w:eastAsia="en-US"/>
              </w:rPr>
            </w:pPr>
            <w:r>
              <w:rPr>
                <w:sz w:val="20"/>
                <w:szCs w:val="20"/>
                <w:lang w:eastAsia="en-US"/>
              </w:rPr>
              <w:t>4x1</w:t>
            </w:r>
          </w:p>
        </w:tc>
        <w:tc>
          <w:tcPr>
            <w:tcW w:w="1973" w:type="dxa"/>
            <w:vAlign w:val="center"/>
          </w:tcPr>
          <w:p w14:paraId="79B7953C" w14:textId="178A56DD" w:rsidR="008463ED" w:rsidRPr="008A0200" w:rsidRDefault="008463ED" w:rsidP="00526372">
            <w:pPr>
              <w:spacing w:after="0" w:line="240" w:lineRule="auto"/>
              <w:jc w:val="center"/>
              <w:rPr>
                <w:sz w:val="20"/>
                <w:szCs w:val="20"/>
                <w:lang w:eastAsia="en-US"/>
              </w:rPr>
            </w:pPr>
            <w:r>
              <w:rPr>
                <w:sz w:val="20"/>
                <w:szCs w:val="20"/>
                <w:lang w:eastAsia="en-US"/>
              </w:rPr>
              <w:t>0.</w:t>
            </w:r>
            <w:r w:rsidRPr="008A0200">
              <w:rPr>
                <w:sz w:val="20"/>
                <w:szCs w:val="20"/>
                <w:lang w:eastAsia="en-US"/>
              </w:rPr>
              <w:t>20</w:t>
            </w:r>
            <w:r>
              <w:rPr>
                <w:sz w:val="20"/>
                <w:szCs w:val="20"/>
                <w:lang w:eastAsia="en-US"/>
              </w:rPr>
              <w:t xml:space="preserve"> and 0.21</w:t>
            </w:r>
          </w:p>
        </w:tc>
        <w:tc>
          <w:tcPr>
            <w:tcW w:w="2552" w:type="dxa"/>
            <w:vAlign w:val="center"/>
          </w:tcPr>
          <w:p w14:paraId="12E51EED" w14:textId="29115C13" w:rsidR="008463ED" w:rsidRPr="008A0200" w:rsidRDefault="00526372" w:rsidP="00526372">
            <w:pPr>
              <w:spacing w:after="0" w:line="240" w:lineRule="auto"/>
              <w:jc w:val="center"/>
              <w:rPr>
                <w:sz w:val="20"/>
                <w:szCs w:val="20"/>
                <w:lang w:eastAsia="en-US"/>
              </w:rPr>
            </w:pPr>
            <w:r>
              <w:rPr>
                <w:sz w:val="20"/>
                <w:szCs w:val="20"/>
                <w:lang w:eastAsia="en-US"/>
              </w:rPr>
              <w:t>0.005</w:t>
            </w:r>
          </w:p>
        </w:tc>
        <w:tc>
          <w:tcPr>
            <w:tcW w:w="2692" w:type="dxa"/>
            <w:vAlign w:val="center"/>
          </w:tcPr>
          <w:p w14:paraId="7AE034F3" w14:textId="0CC9BBDC" w:rsidR="008463ED" w:rsidRPr="008A0200" w:rsidRDefault="00526372" w:rsidP="00526372">
            <w:pPr>
              <w:spacing w:after="0" w:line="240" w:lineRule="auto"/>
              <w:jc w:val="center"/>
              <w:rPr>
                <w:sz w:val="20"/>
                <w:szCs w:val="20"/>
                <w:lang w:eastAsia="en-US"/>
              </w:rPr>
            </w:pPr>
            <w:r>
              <w:rPr>
                <w:sz w:val="20"/>
                <w:szCs w:val="20"/>
                <w:lang w:eastAsia="en-US"/>
              </w:rPr>
              <w:t>0.005</w:t>
            </w:r>
          </w:p>
        </w:tc>
      </w:tr>
      <w:tr w:rsidR="008463ED" w:rsidRPr="008A0200" w14:paraId="4882BEF8" w14:textId="77777777" w:rsidTr="00C174D0">
        <w:trPr>
          <w:jc w:val="center"/>
        </w:trPr>
        <w:tc>
          <w:tcPr>
            <w:tcW w:w="2133" w:type="dxa"/>
            <w:vMerge w:val="restart"/>
            <w:vAlign w:val="center"/>
          </w:tcPr>
          <w:p w14:paraId="1E4E9B30" w14:textId="6874F06D" w:rsidR="008463ED" w:rsidRDefault="008463ED" w:rsidP="00526372">
            <w:pPr>
              <w:spacing w:after="0" w:line="240" w:lineRule="auto"/>
              <w:jc w:val="center"/>
              <w:rPr>
                <w:sz w:val="20"/>
                <w:szCs w:val="20"/>
                <w:lang w:eastAsia="en-US"/>
              </w:rPr>
            </w:pPr>
            <w:r>
              <w:rPr>
                <w:sz w:val="20"/>
                <w:szCs w:val="20"/>
                <w:lang w:eastAsia="en-US"/>
              </w:rPr>
              <w:t>8x2</w:t>
            </w:r>
          </w:p>
        </w:tc>
        <w:tc>
          <w:tcPr>
            <w:tcW w:w="1973" w:type="dxa"/>
            <w:vAlign w:val="center"/>
          </w:tcPr>
          <w:p w14:paraId="48A433D7" w14:textId="3CB35569" w:rsidR="008463ED" w:rsidRPr="008A0200" w:rsidRDefault="008463ED" w:rsidP="00526372">
            <w:pPr>
              <w:spacing w:after="0" w:line="240" w:lineRule="auto"/>
              <w:jc w:val="center"/>
              <w:rPr>
                <w:sz w:val="20"/>
                <w:szCs w:val="20"/>
                <w:lang w:eastAsia="en-US"/>
              </w:rPr>
            </w:pPr>
            <w:r>
              <w:rPr>
                <w:sz w:val="20"/>
                <w:szCs w:val="20"/>
                <w:lang w:eastAsia="en-US"/>
              </w:rPr>
              <w:t>0.</w:t>
            </w:r>
            <w:r w:rsidRPr="008A0200">
              <w:rPr>
                <w:sz w:val="20"/>
                <w:szCs w:val="20"/>
                <w:lang w:eastAsia="en-US"/>
              </w:rPr>
              <w:t>20</w:t>
            </w:r>
            <w:r>
              <w:rPr>
                <w:sz w:val="20"/>
                <w:szCs w:val="20"/>
                <w:lang w:eastAsia="en-US"/>
              </w:rPr>
              <w:t xml:space="preserve"> and 0.21</w:t>
            </w:r>
          </w:p>
        </w:tc>
        <w:tc>
          <w:tcPr>
            <w:tcW w:w="2552" w:type="dxa"/>
          </w:tcPr>
          <w:p w14:paraId="5E6589CF" w14:textId="13443ED9" w:rsidR="008463ED" w:rsidRDefault="00526372" w:rsidP="00526372">
            <w:pPr>
              <w:spacing w:after="0" w:line="240" w:lineRule="auto"/>
              <w:jc w:val="center"/>
              <w:rPr>
                <w:sz w:val="20"/>
                <w:szCs w:val="20"/>
                <w:lang w:eastAsia="en-US"/>
              </w:rPr>
            </w:pPr>
            <w:r>
              <w:rPr>
                <w:sz w:val="20"/>
                <w:szCs w:val="20"/>
                <w:lang w:eastAsia="en-US"/>
              </w:rPr>
              <w:t>0.062</w:t>
            </w:r>
          </w:p>
        </w:tc>
        <w:tc>
          <w:tcPr>
            <w:tcW w:w="2692" w:type="dxa"/>
          </w:tcPr>
          <w:p w14:paraId="7864A7B5" w14:textId="151DDC5C" w:rsidR="008463ED" w:rsidRDefault="00526372" w:rsidP="00526372">
            <w:pPr>
              <w:spacing w:after="0" w:line="240" w:lineRule="auto"/>
              <w:jc w:val="center"/>
              <w:rPr>
                <w:sz w:val="20"/>
                <w:szCs w:val="20"/>
                <w:lang w:eastAsia="en-US"/>
              </w:rPr>
            </w:pPr>
            <w:r>
              <w:rPr>
                <w:sz w:val="20"/>
                <w:szCs w:val="20"/>
                <w:lang w:eastAsia="en-US"/>
              </w:rPr>
              <w:t>0.030</w:t>
            </w:r>
          </w:p>
        </w:tc>
      </w:tr>
      <w:tr w:rsidR="008463ED" w:rsidRPr="008A0200" w14:paraId="79BACC28" w14:textId="77777777" w:rsidTr="00C174D0">
        <w:trPr>
          <w:jc w:val="center"/>
        </w:trPr>
        <w:tc>
          <w:tcPr>
            <w:tcW w:w="2133" w:type="dxa"/>
            <w:vMerge/>
            <w:vAlign w:val="center"/>
          </w:tcPr>
          <w:p w14:paraId="5AE4FF71" w14:textId="77777777" w:rsidR="008463ED" w:rsidRDefault="008463ED" w:rsidP="00526372">
            <w:pPr>
              <w:spacing w:after="0" w:line="240" w:lineRule="auto"/>
              <w:jc w:val="center"/>
              <w:rPr>
                <w:sz w:val="20"/>
                <w:szCs w:val="20"/>
                <w:lang w:eastAsia="en-US"/>
              </w:rPr>
            </w:pPr>
          </w:p>
        </w:tc>
        <w:tc>
          <w:tcPr>
            <w:tcW w:w="1973" w:type="dxa"/>
            <w:vAlign w:val="center"/>
          </w:tcPr>
          <w:p w14:paraId="1E28799B" w14:textId="57DF02B6" w:rsidR="008463ED" w:rsidRPr="008A0200" w:rsidRDefault="008463ED" w:rsidP="00526372">
            <w:pPr>
              <w:spacing w:after="0" w:line="240" w:lineRule="auto"/>
              <w:jc w:val="center"/>
              <w:rPr>
                <w:sz w:val="20"/>
                <w:szCs w:val="20"/>
                <w:lang w:eastAsia="en-US"/>
              </w:rPr>
            </w:pPr>
            <w:r>
              <w:rPr>
                <w:sz w:val="20"/>
                <w:szCs w:val="20"/>
                <w:lang w:eastAsia="en-US"/>
              </w:rPr>
              <w:t>0.</w:t>
            </w:r>
            <w:r w:rsidRPr="008A0200">
              <w:rPr>
                <w:sz w:val="20"/>
                <w:szCs w:val="20"/>
                <w:lang w:eastAsia="en-US"/>
              </w:rPr>
              <w:t>25</w:t>
            </w:r>
            <w:r>
              <w:rPr>
                <w:sz w:val="20"/>
                <w:szCs w:val="20"/>
                <w:lang w:eastAsia="en-US"/>
              </w:rPr>
              <w:t xml:space="preserve"> and 0.26</w:t>
            </w:r>
          </w:p>
        </w:tc>
        <w:tc>
          <w:tcPr>
            <w:tcW w:w="2552" w:type="dxa"/>
          </w:tcPr>
          <w:p w14:paraId="11CDE3D6" w14:textId="5714E7E9" w:rsidR="008463ED" w:rsidRDefault="00526372" w:rsidP="00526372">
            <w:pPr>
              <w:spacing w:after="0" w:line="240" w:lineRule="auto"/>
              <w:jc w:val="center"/>
              <w:rPr>
                <w:sz w:val="20"/>
                <w:szCs w:val="20"/>
                <w:lang w:eastAsia="en-US"/>
              </w:rPr>
            </w:pPr>
            <w:r>
              <w:rPr>
                <w:sz w:val="20"/>
                <w:szCs w:val="20"/>
                <w:lang w:eastAsia="en-US"/>
              </w:rPr>
              <w:t>0.027</w:t>
            </w:r>
          </w:p>
        </w:tc>
        <w:tc>
          <w:tcPr>
            <w:tcW w:w="2692" w:type="dxa"/>
          </w:tcPr>
          <w:p w14:paraId="22AA48E2" w14:textId="464F2890" w:rsidR="008463ED" w:rsidRDefault="00526372" w:rsidP="00526372">
            <w:pPr>
              <w:spacing w:after="0" w:line="240" w:lineRule="auto"/>
              <w:jc w:val="center"/>
              <w:rPr>
                <w:sz w:val="20"/>
                <w:szCs w:val="20"/>
                <w:lang w:eastAsia="en-US"/>
              </w:rPr>
            </w:pPr>
            <w:r>
              <w:rPr>
                <w:sz w:val="20"/>
                <w:szCs w:val="20"/>
                <w:lang w:eastAsia="en-US"/>
              </w:rPr>
              <w:t>0.014</w:t>
            </w:r>
          </w:p>
        </w:tc>
      </w:tr>
    </w:tbl>
    <w:p w14:paraId="2814A02F" w14:textId="670B7843" w:rsidR="008463ED" w:rsidRDefault="008463ED" w:rsidP="00355924">
      <w:pPr>
        <w:rPr>
          <w:lang w:eastAsia="en-US"/>
        </w:rPr>
      </w:pPr>
    </w:p>
    <w:p w14:paraId="3E117DFA" w14:textId="2B64A1F9" w:rsidR="00526372" w:rsidRDefault="00526372" w:rsidP="00526372">
      <w:pPr>
        <w:jc w:val="both"/>
      </w:pPr>
      <w:r>
        <w:rPr>
          <w:lang w:eastAsia="en-US"/>
        </w:rPr>
        <w:t xml:space="preserve">Comparing the results in </w:t>
      </w:r>
      <w:r>
        <w:rPr>
          <w:lang w:eastAsia="en-US"/>
        </w:rPr>
        <w:fldChar w:fldCharType="begin"/>
      </w:r>
      <w:r>
        <w:rPr>
          <w:lang w:eastAsia="en-US"/>
        </w:rPr>
        <w:instrText xml:space="preserve"> REF _Ref71648904 \h  \* MERGEFORMAT </w:instrText>
      </w:r>
      <w:r>
        <w:rPr>
          <w:lang w:eastAsia="en-US"/>
        </w:rPr>
      </w:r>
      <w:r>
        <w:rPr>
          <w:lang w:eastAsia="en-US"/>
        </w:rPr>
        <w:fldChar w:fldCharType="separate"/>
      </w:r>
      <w:r w:rsidR="00BB5CB1">
        <w:t xml:space="preserve">Table </w:t>
      </w:r>
      <w:r w:rsidR="00BB5CB1">
        <w:rPr>
          <w:noProof/>
        </w:rPr>
        <w:t>2</w:t>
      </w:r>
      <w:r w:rsidR="00BB5CB1">
        <w:rPr>
          <w:noProof/>
        </w:rPr>
        <w:noBreakHyphen/>
        <w:t>1</w:t>
      </w:r>
      <w:r>
        <w:rPr>
          <w:lang w:eastAsia="en-US"/>
        </w:rPr>
        <w:fldChar w:fldCharType="end"/>
      </w:r>
      <w:r>
        <w:rPr>
          <w:lang w:eastAsia="en-US"/>
        </w:rPr>
        <w:t xml:space="preserve"> to those presented in </w:t>
      </w:r>
      <w:r w:rsidRPr="008A0200">
        <w:rPr>
          <w:lang w:eastAsia="en-US"/>
        </w:rPr>
        <w:fldChar w:fldCharType="begin"/>
      </w:r>
      <w:r w:rsidRPr="008A0200">
        <w:rPr>
          <w:lang w:eastAsia="en-US"/>
        </w:rPr>
        <w:instrText xml:space="preserve"> REF _Ref68075465 \r \h  \* MERGEFORMAT </w:instrText>
      </w:r>
      <w:r w:rsidRPr="008A0200">
        <w:rPr>
          <w:lang w:eastAsia="en-US"/>
        </w:rPr>
      </w:r>
      <w:r w:rsidRPr="008A0200">
        <w:rPr>
          <w:lang w:eastAsia="en-US"/>
        </w:rPr>
        <w:fldChar w:fldCharType="separate"/>
      </w:r>
      <w:r w:rsidR="00BB5CB1">
        <w:rPr>
          <w:lang w:eastAsia="en-US"/>
        </w:rPr>
        <w:t>[4]</w:t>
      </w:r>
      <w:r w:rsidRPr="008A0200">
        <w:rPr>
          <w:lang w:eastAsia="en-US"/>
        </w:rPr>
        <w:fldChar w:fldCharType="end"/>
      </w:r>
      <w:r>
        <w:rPr>
          <w:lang w:eastAsia="en-US"/>
        </w:rPr>
        <w:t xml:space="preserve">, they show good correlation although the constant </w:t>
      </w:r>
      <m:oMath>
        <m:sSub>
          <m:sSubPr>
            <m:ctrlPr>
              <w:rPr>
                <w:rFonts w:ascii="Cambria Math" w:eastAsia="Malgun Gothic" w:hAnsi="Cambria Math" w:cs="Times New Roman"/>
                <w:i/>
                <w:szCs w:val="20"/>
                <w:lang w:val="en-GB" w:eastAsia="en-US"/>
              </w:rPr>
            </m:ctrlPr>
          </m:sSubPr>
          <m:e>
            <m:r>
              <w:rPr>
                <w:rFonts w:ascii="Cambria Math" w:eastAsia="Malgun Gothic" w:hAnsi="Cambria Math" w:cs="Times New Roman"/>
                <w:szCs w:val="20"/>
                <w:lang w:val="en-GB" w:eastAsia="en-US"/>
              </w:rPr>
              <m:t>b</m:t>
            </m:r>
          </m:e>
          <m:sub>
            <m:r>
              <w:rPr>
                <w:rFonts w:ascii="Cambria Math" w:eastAsia="Malgun Gothic" w:hAnsi="Cambria Math" w:cs="Times New Roman"/>
                <w:szCs w:val="20"/>
                <w:lang w:val="en-GB" w:eastAsia="en-US"/>
              </w:rPr>
              <m:t>2</m:t>
            </m:r>
          </m:sub>
        </m:sSub>
      </m:oMath>
      <w:r>
        <w:rPr>
          <w:sz w:val="18"/>
          <w:szCs w:val="20"/>
          <w:lang w:val="en-GB" w:eastAsia="en-US"/>
        </w:rPr>
        <w:t xml:space="preserve"> </w:t>
      </w:r>
      <w:r w:rsidRPr="00526372">
        <w:t>had to</w:t>
      </w:r>
      <w:r>
        <w:t xml:space="preserve"> be set to 0. Otherwise, inconsistent results were observed. </w:t>
      </w:r>
    </w:p>
    <w:p w14:paraId="1C74E8F2" w14:textId="2DB013D9" w:rsidR="00526372" w:rsidRDefault="00526372" w:rsidP="00A67ACE">
      <w:pPr>
        <w:jc w:val="both"/>
      </w:pPr>
      <w:bookmarkStart w:id="4" w:name="_Toc70514559"/>
      <w:bookmarkStart w:id="5" w:name="_Toc70514608"/>
      <w:bookmarkStart w:id="6" w:name="_Toc70514632"/>
      <w:bookmarkStart w:id="7" w:name="_Toc71284587"/>
      <w:bookmarkStart w:id="8" w:name="_Toc71284671"/>
      <w:bookmarkStart w:id="9" w:name="_Toc71289042"/>
      <w:bookmarkStart w:id="10" w:name="_Toc71295958"/>
      <w:bookmarkStart w:id="11" w:name="_Toc71298595"/>
      <w:bookmarkStart w:id="12" w:name="_Toc71299064"/>
      <w:bookmarkStart w:id="13" w:name="_Toc71355542"/>
      <w:bookmarkStart w:id="14" w:name="_Toc71356403"/>
      <w:bookmarkStart w:id="15" w:name="_Toc71650212"/>
      <w:bookmarkStart w:id="16" w:name="_Toc71650281"/>
      <w:bookmarkStart w:id="17" w:name="_Toc71650284"/>
      <w:bookmarkStart w:id="18" w:name="_Toc71650348"/>
      <w:bookmarkStart w:id="19" w:name="_Toc71650487"/>
      <w:bookmarkStart w:id="20" w:name="_Toc71650639"/>
      <w:bookmarkStart w:id="21" w:name="_Toc71651539"/>
      <w:bookmarkStart w:id="22" w:name="_Toc71652393"/>
      <w:bookmarkStart w:id="23" w:name="_Toc71652621"/>
      <w:bookmarkStart w:id="24" w:name="_Toc71652624"/>
      <w:bookmarkStart w:id="25" w:name="_Toc71652805"/>
      <w:bookmarkStart w:id="26" w:name="_Toc71653027"/>
      <w:bookmarkStart w:id="27" w:name="_Toc71668162"/>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BB5CB1">
        <w:rPr>
          <w:b/>
          <w:noProof/>
        </w:rPr>
        <w:t>1</w:t>
      </w:r>
      <w:r w:rsidRPr="00290951">
        <w:rPr>
          <w:b/>
        </w:rPr>
        <w:fldChar w:fldCharType="end"/>
      </w:r>
      <w:r w:rsidRPr="00290951">
        <w:rPr>
          <w:b/>
        </w:rPr>
        <w:t>:</w:t>
      </w:r>
      <w:r>
        <w:rPr>
          <w:b/>
        </w:rPr>
        <w:t xml:space="preserve"> </w:t>
      </w:r>
      <w:r w:rsidRPr="00526372">
        <w:t xml:space="preserve">inconsistent results are observed </w:t>
      </w:r>
      <w:r w:rsidR="00A67ACE">
        <w:t xml:space="preserve">for </w:t>
      </w:r>
      <w:r w:rsidR="00A67ACE" w:rsidRPr="008A0200">
        <w:rPr>
          <w:lang w:eastAsia="en-US"/>
        </w:rPr>
        <w:t>asymptotic expansion</w:t>
      </w:r>
      <w:r w:rsidR="00A67ACE" w:rsidRPr="00526372">
        <w:t xml:space="preserve"> </w:t>
      </w:r>
      <w:r w:rsidR="00A67ACE">
        <w:t xml:space="preserve">approach </w:t>
      </w:r>
      <w:r w:rsidRPr="00526372">
        <w:t xml:space="preserve">when </w:t>
      </w:r>
      <m:oMath>
        <m:sSub>
          <m:sSubPr>
            <m:ctrlPr>
              <w:rPr>
                <w:rFonts w:ascii="Cambria Math" w:eastAsia="Malgun Gothic" w:hAnsi="Cambria Math" w:cs="Times New Roman"/>
                <w:i/>
                <w:szCs w:val="20"/>
                <w:lang w:val="en-GB" w:eastAsia="en-US"/>
              </w:rPr>
            </m:ctrlPr>
          </m:sSubPr>
          <m:e>
            <m:r>
              <w:rPr>
                <w:rFonts w:ascii="Cambria Math" w:eastAsia="Malgun Gothic" w:hAnsi="Cambria Math" w:cs="Times New Roman"/>
                <w:szCs w:val="20"/>
                <w:lang w:val="en-GB" w:eastAsia="en-US"/>
              </w:rPr>
              <m:t>b</m:t>
            </m:r>
          </m:e>
          <m:sub>
            <m:r>
              <w:rPr>
                <w:rFonts w:ascii="Cambria Math" w:eastAsia="Malgun Gothic" w:hAnsi="Cambria Math" w:cs="Times New Roman"/>
                <w:szCs w:val="20"/>
                <w:lang w:val="en-GB" w:eastAsia="en-US"/>
              </w:rPr>
              <m:t>2</m:t>
            </m:r>
          </m:sub>
        </m:sSub>
        <m:r>
          <w:rPr>
            <w:rFonts w:ascii="Cambria Math" w:eastAsia="Malgun Gothic" w:hAnsi="Cambria Math" w:cs="Times New Roman"/>
            <w:szCs w:val="20"/>
            <w:lang w:val="en-GB" w:eastAsia="en-US"/>
          </w:rPr>
          <m:t>≠0</m:t>
        </m:r>
      </m:oMath>
      <w:r w:rsidRPr="00290951">
        <w:t>.</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7DD45DEE" w14:textId="4E365F8E" w:rsidR="00526372" w:rsidRPr="008773E1" w:rsidRDefault="00526372" w:rsidP="00A67ACE">
      <w:pPr>
        <w:jc w:val="both"/>
        <w:rPr>
          <w:b/>
        </w:rPr>
      </w:pPr>
      <w:bookmarkStart w:id="28" w:name="_Toc71284697"/>
      <w:bookmarkStart w:id="29" w:name="_Toc71289050"/>
      <w:bookmarkStart w:id="30" w:name="_Toc71295966"/>
      <w:bookmarkStart w:id="31" w:name="_Toc71297601"/>
      <w:bookmarkStart w:id="32" w:name="_Toc71299073"/>
      <w:bookmarkStart w:id="33" w:name="_Toc71299175"/>
      <w:bookmarkStart w:id="34" w:name="_Toc71355551"/>
      <w:bookmarkStart w:id="35" w:name="_Toc71356412"/>
      <w:bookmarkStart w:id="36" w:name="_Toc71651552"/>
      <w:bookmarkStart w:id="37" w:name="_Toc71652396"/>
      <w:bookmarkStart w:id="38" w:name="_Toc71652631"/>
      <w:bookmarkStart w:id="39" w:name="_Toc71652808"/>
      <w:bookmarkStart w:id="40" w:name="_Toc71653030"/>
      <w:bookmarkStart w:id="41" w:name="_Toc71668165"/>
      <w:bookmarkStart w:id="42" w:name="_Toc72319812"/>
      <w:bookmarkStart w:id="43" w:name="_Toc72319828"/>
      <w:bookmarkStart w:id="44" w:name="_Toc72328846"/>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BB5CB1">
        <w:rPr>
          <w:b/>
          <w:noProof/>
        </w:rPr>
        <w:t>1</w:t>
      </w:r>
      <w:r w:rsidRPr="008773E1">
        <w:rPr>
          <w:b/>
        </w:rPr>
        <w:fldChar w:fldCharType="end"/>
      </w:r>
      <w:r>
        <w:rPr>
          <w:b/>
        </w:rPr>
        <w:t xml:space="preserve">: </w:t>
      </w:r>
      <w:r w:rsidR="006009B2" w:rsidRPr="006009B2">
        <w:t xml:space="preserve">a clear and detailed formulation of the </w:t>
      </w:r>
      <w:r>
        <w:t xml:space="preserve">CFFNF methodology based on the </w:t>
      </w:r>
      <w:r w:rsidRPr="008A0200">
        <w:rPr>
          <w:lang w:eastAsia="en-US"/>
        </w:rPr>
        <w:t xml:space="preserve">asymptotic expansion </w:t>
      </w:r>
      <w:r w:rsidR="006009B2">
        <w:rPr>
          <w:lang w:eastAsia="en-US"/>
        </w:rPr>
        <w:t>must be provided.</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3261257" w14:textId="75322354" w:rsidR="006009B2" w:rsidRPr="008A0200" w:rsidRDefault="006009B2" w:rsidP="006009B2">
      <w:pPr>
        <w:pStyle w:val="Heading2"/>
        <w:rPr>
          <w:lang w:val="en-US"/>
        </w:rPr>
      </w:pPr>
      <w:r>
        <w:rPr>
          <w:lang w:val="en-US"/>
        </w:rPr>
        <w:t>Sensitivity of the expansion to SNR and measurement error</w:t>
      </w:r>
    </w:p>
    <w:p w14:paraId="09ACB12A" w14:textId="78784801" w:rsidR="006009B2" w:rsidRDefault="006009B2" w:rsidP="00526372">
      <w:pPr>
        <w:jc w:val="both"/>
        <w:rPr>
          <w:lang w:eastAsia="en-US"/>
        </w:rPr>
      </w:pPr>
      <w:r>
        <w:rPr>
          <w:lang w:eastAsia="en-US"/>
        </w:rPr>
        <w:t>As presented in</w:t>
      </w:r>
      <w:r w:rsidR="00880169">
        <w:rPr>
          <w:lang w:eastAsia="en-US"/>
        </w:rPr>
        <w:t xml:space="preserve"> </w:t>
      </w:r>
      <w:r w:rsidR="00880169">
        <w:rPr>
          <w:lang w:eastAsia="en-US"/>
        </w:rPr>
        <w:fldChar w:fldCharType="begin"/>
      </w:r>
      <w:r w:rsidR="00880169">
        <w:rPr>
          <w:lang w:eastAsia="en-US"/>
        </w:rPr>
        <w:instrText xml:space="preserve"> REF _Ref71650795 \r \h </w:instrText>
      </w:r>
      <w:r w:rsidR="00880169">
        <w:rPr>
          <w:lang w:eastAsia="en-US"/>
        </w:rPr>
      </w:r>
      <w:r w:rsidR="00880169">
        <w:rPr>
          <w:lang w:eastAsia="en-US"/>
        </w:rPr>
        <w:fldChar w:fldCharType="separate"/>
      </w:r>
      <w:r w:rsidR="00C55BF7">
        <w:rPr>
          <w:lang w:eastAsia="en-US"/>
        </w:rPr>
        <w:t>[12]</w:t>
      </w:r>
      <w:r w:rsidR="00880169">
        <w:rPr>
          <w:lang w:eastAsia="en-US"/>
        </w:rPr>
        <w:fldChar w:fldCharType="end"/>
      </w:r>
      <w:r>
        <w:rPr>
          <w:lang w:eastAsia="en-US"/>
        </w:rPr>
        <w:t xml:space="preserve">, extrapolation techniques like the </w:t>
      </w:r>
      <w:r w:rsidRPr="008A0200">
        <w:rPr>
          <w:lang w:eastAsia="en-US"/>
        </w:rPr>
        <w:t>asymptotic expansion</w:t>
      </w:r>
      <w:r>
        <w:rPr>
          <w:lang w:eastAsia="en-US"/>
        </w:rPr>
        <w:t xml:space="preserve"> approach are very much sensitive to measurement errors and noise effects. In order to assess the</w:t>
      </w:r>
      <w:r w:rsidR="00880169">
        <w:rPr>
          <w:lang w:eastAsia="en-US"/>
        </w:rPr>
        <w:t>se</w:t>
      </w:r>
      <w:r>
        <w:rPr>
          <w:lang w:eastAsia="en-US"/>
        </w:rPr>
        <w:t xml:space="preserve"> effect</w:t>
      </w:r>
      <w:r w:rsidR="003A2AA7">
        <w:rPr>
          <w:lang w:eastAsia="en-US"/>
        </w:rPr>
        <w:t>s</w:t>
      </w:r>
      <w:r w:rsidR="00880169">
        <w:rPr>
          <w:lang w:eastAsia="en-US"/>
        </w:rPr>
        <w:t xml:space="preserve">, </w:t>
      </w:r>
      <w:r w:rsidR="009A4F28" w:rsidRPr="009A4F28">
        <w:rPr>
          <w:lang w:eastAsia="en-US"/>
        </w:rPr>
        <w:t>a</w:t>
      </w:r>
      <w:r w:rsidR="009A4F28" w:rsidRPr="00F62296">
        <w:rPr>
          <w:lang w:eastAsia="en-US"/>
        </w:rPr>
        <w:t xml:space="preserve"> </w:t>
      </w:r>
      <w:r w:rsidR="00880169" w:rsidRPr="00407F19">
        <w:rPr>
          <w:lang w:eastAsia="en-US"/>
        </w:rPr>
        <w:t>set</w:t>
      </w:r>
      <w:r w:rsidR="00880169">
        <w:rPr>
          <w:lang w:eastAsia="en-US"/>
        </w:rPr>
        <w:t xml:space="preserve"> of simulations were performed using the implementation described in </w:t>
      </w:r>
      <w:r w:rsidR="00880169">
        <w:rPr>
          <w:lang w:eastAsia="en-US"/>
        </w:rPr>
        <w:fldChar w:fldCharType="begin"/>
      </w:r>
      <w:r w:rsidR="00880169">
        <w:rPr>
          <w:lang w:eastAsia="en-US"/>
        </w:rPr>
        <w:instrText xml:space="preserve"> REF _Ref71650880 \r \h </w:instrText>
      </w:r>
      <w:r w:rsidR="00880169">
        <w:rPr>
          <w:lang w:eastAsia="en-US"/>
        </w:rPr>
      </w:r>
      <w:r w:rsidR="00880169">
        <w:rPr>
          <w:lang w:eastAsia="en-US"/>
        </w:rPr>
        <w:fldChar w:fldCharType="separate"/>
      </w:r>
      <w:r w:rsidR="00C55BF7">
        <w:rPr>
          <w:lang w:eastAsia="en-US"/>
        </w:rPr>
        <w:t>2.1</w:t>
      </w:r>
      <w:r w:rsidR="00880169">
        <w:rPr>
          <w:lang w:eastAsia="en-US"/>
        </w:rPr>
        <w:fldChar w:fldCharType="end"/>
      </w:r>
      <w:r w:rsidR="00880169">
        <w:rPr>
          <w:lang w:eastAsia="en-US"/>
        </w:rPr>
        <w:t xml:space="preserve"> and the corresponding assumptions in section </w:t>
      </w:r>
      <w:r w:rsidR="00880169">
        <w:rPr>
          <w:lang w:eastAsia="en-US"/>
        </w:rPr>
        <w:fldChar w:fldCharType="begin"/>
      </w:r>
      <w:r w:rsidR="00880169">
        <w:rPr>
          <w:lang w:eastAsia="en-US"/>
        </w:rPr>
        <w:instrText xml:space="preserve"> REF _Ref71648279 \r \h  \* MERGEFORMAT </w:instrText>
      </w:r>
      <w:r w:rsidR="00880169">
        <w:rPr>
          <w:lang w:eastAsia="en-US"/>
        </w:rPr>
      </w:r>
      <w:r w:rsidR="00880169">
        <w:rPr>
          <w:lang w:eastAsia="en-US"/>
        </w:rPr>
        <w:fldChar w:fldCharType="separate"/>
      </w:r>
      <w:r w:rsidR="00C55BF7">
        <w:rPr>
          <w:lang w:eastAsia="en-US"/>
        </w:rPr>
        <w:t>3</w:t>
      </w:r>
      <w:r w:rsidR="00880169">
        <w:rPr>
          <w:lang w:eastAsia="en-US"/>
        </w:rPr>
        <w:fldChar w:fldCharType="end"/>
      </w:r>
      <w:r w:rsidR="00880169">
        <w:rPr>
          <w:lang w:eastAsia="en-US"/>
        </w:rPr>
        <w:t>.</w:t>
      </w:r>
    </w:p>
    <w:p w14:paraId="4FC2F712" w14:textId="7B2664E0" w:rsidR="008C78FB" w:rsidRDefault="009A4F28" w:rsidP="00526372">
      <w:pPr>
        <w:jc w:val="both"/>
        <w:rPr>
          <w:lang w:eastAsia="en-US"/>
        </w:rPr>
      </w:pPr>
      <w:r>
        <w:t xml:space="preserve">Following the approach described in </w:t>
      </w:r>
      <w:r>
        <w:fldChar w:fldCharType="begin"/>
      </w:r>
      <w:r>
        <w:instrText xml:space="preserve"> REF _Ref72314589 \r \h </w:instrText>
      </w:r>
      <w:r>
        <w:fldChar w:fldCharType="separate"/>
      </w:r>
      <w:r>
        <w:t>[13]</w:t>
      </w:r>
      <w:r>
        <w:fldChar w:fldCharType="end"/>
      </w:r>
      <w:r>
        <w:t xml:space="preserve"> for the influence of measurement uncertaint</w:t>
      </w:r>
      <w:r w:rsidR="00F64DA4">
        <w:t>y</w:t>
      </w:r>
      <w:r>
        <w:t xml:space="preserve"> on asymptotic expansion approach, </w:t>
      </w:r>
      <w:r>
        <w:fldChar w:fldCharType="begin"/>
      </w:r>
      <w:r>
        <w:instrText xml:space="preserve"> REF _Ref72314541 \h </w:instrText>
      </w:r>
      <w:r>
        <w:fldChar w:fldCharType="separate"/>
      </w:r>
      <w:r>
        <w:t xml:space="preserve">Table </w:t>
      </w:r>
      <w:r>
        <w:rPr>
          <w:noProof/>
        </w:rPr>
        <w:t>2</w:t>
      </w:r>
      <w:r>
        <w:noBreakHyphen/>
      </w:r>
      <w:r>
        <w:rPr>
          <w:noProof/>
        </w:rPr>
        <w:t>2</w:t>
      </w:r>
      <w:r>
        <w:fldChar w:fldCharType="end"/>
      </w:r>
      <w:r>
        <w:t xml:space="preserve"> show</w:t>
      </w:r>
      <w:r w:rsidR="00C44320">
        <w:t>s</w:t>
      </w:r>
      <w:r>
        <w:t xml:space="preserve"> the simulation results of </w:t>
      </w:r>
      <w:r>
        <w:rPr>
          <w:lang w:eastAsia="en-US"/>
        </w:rPr>
        <w:t>500 UE antenna offset</w:t>
      </w:r>
      <w:r w:rsidR="00C44320">
        <w:rPr>
          <w:lang w:eastAsia="en-US"/>
        </w:rPr>
        <w:t>s</w:t>
      </w:r>
      <w:r>
        <w:rPr>
          <w:lang w:eastAsia="en-US"/>
        </w:rPr>
        <w:t xml:space="preserve"> as described in section </w:t>
      </w:r>
      <w:r>
        <w:rPr>
          <w:lang w:eastAsia="en-US"/>
        </w:rPr>
        <w:fldChar w:fldCharType="begin"/>
      </w:r>
      <w:r>
        <w:rPr>
          <w:lang w:eastAsia="en-US"/>
        </w:rPr>
        <w:instrText xml:space="preserve"> REF _Ref71648279 \r \h </w:instrText>
      </w:r>
      <w:r>
        <w:rPr>
          <w:lang w:eastAsia="en-US"/>
        </w:rPr>
      </w:r>
      <w:r>
        <w:rPr>
          <w:lang w:eastAsia="en-US"/>
        </w:rPr>
        <w:fldChar w:fldCharType="separate"/>
      </w:r>
      <w:r>
        <w:rPr>
          <w:lang w:eastAsia="en-US"/>
        </w:rPr>
        <w:t>3</w:t>
      </w:r>
      <w:r>
        <w:rPr>
          <w:lang w:eastAsia="en-US"/>
        </w:rPr>
        <w:fldChar w:fldCharType="end"/>
      </w:r>
      <w:r>
        <w:rPr>
          <w:lang w:eastAsia="en-US"/>
        </w:rPr>
        <w:t xml:space="preserve"> and 100 iterations for each of them</w:t>
      </w:r>
      <w:r w:rsidR="00C44320">
        <w:rPr>
          <w:lang w:eastAsia="en-US"/>
        </w:rPr>
        <w:t>,</w:t>
      </w:r>
      <w:r>
        <w:rPr>
          <w:lang w:eastAsia="en-US"/>
        </w:rPr>
        <w:t xml:space="preserve"> where an error with std. deviation </w:t>
      </w:r>
      <w:r>
        <w:rPr>
          <w:sz w:val="20"/>
          <w:szCs w:val="20"/>
          <w:lang w:eastAsia="en-US"/>
        </w:rPr>
        <w:t>σ</w:t>
      </w:r>
      <w:r>
        <w:rPr>
          <w:lang w:eastAsia="en-US"/>
        </w:rPr>
        <w:t xml:space="preserve"> is added to each of the 2 measurements at d</w:t>
      </w:r>
      <w:r w:rsidRPr="00F62296">
        <w:rPr>
          <w:vertAlign w:val="subscript"/>
          <w:lang w:eastAsia="en-US"/>
        </w:rPr>
        <w:t>1</w:t>
      </w:r>
      <w:r>
        <w:rPr>
          <w:lang w:eastAsia="en-US"/>
        </w:rPr>
        <w:t xml:space="preserve"> and d</w:t>
      </w:r>
      <w:r w:rsidRPr="00F62296">
        <w:rPr>
          <w:vertAlign w:val="subscript"/>
          <w:lang w:eastAsia="en-US"/>
        </w:rPr>
        <w:t>2</w:t>
      </w:r>
      <w:r>
        <w:rPr>
          <w:lang w:eastAsia="en-US"/>
        </w:rPr>
        <w:t>, 20 and 22cm respectively.</w:t>
      </w:r>
    </w:p>
    <w:p w14:paraId="6CF57408" w14:textId="4D72E21E" w:rsidR="009A4F28" w:rsidRPr="008A0200" w:rsidRDefault="009A4F28" w:rsidP="009A4F28">
      <w:pPr>
        <w:pStyle w:val="TH"/>
      </w:pPr>
      <w:bookmarkStart w:id="45" w:name="_Ref72314541"/>
      <w:r>
        <w:t xml:space="preserve">Table </w:t>
      </w:r>
      <w:r>
        <w:fldChar w:fldCharType="begin"/>
      </w:r>
      <w:r>
        <w:instrText xml:space="preserve"> STYLEREF 1 \s </w:instrText>
      </w:r>
      <w:r>
        <w:fldChar w:fldCharType="separate"/>
      </w:r>
      <w:r>
        <w:rPr>
          <w:noProof/>
        </w:rPr>
        <w:t>2</w:t>
      </w:r>
      <w:r>
        <w:rPr>
          <w:noProof/>
        </w:rPr>
        <w:fldChar w:fldCharType="end"/>
      </w:r>
      <w:r>
        <w:noBreakHyphen/>
      </w:r>
      <w:r>
        <w:fldChar w:fldCharType="begin"/>
      </w:r>
      <w:r>
        <w:instrText xml:space="preserve"> SEQ Table \* ARABIC \s 1 </w:instrText>
      </w:r>
      <w:r>
        <w:fldChar w:fldCharType="separate"/>
      </w:r>
      <w:r>
        <w:rPr>
          <w:noProof/>
        </w:rPr>
        <w:t>2</w:t>
      </w:r>
      <w:r>
        <w:rPr>
          <w:noProof/>
        </w:rPr>
        <w:fldChar w:fldCharType="end"/>
      </w:r>
      <w:bookmarkEnd w:id="45"/>
      <w:r w:rsidRPr="008A0200">
        <w:t xml:space="preserve">: </w:t>
      </w:r>
      <w:r w:rsidRPr="00526372">
        <w:rPr>
          <w:lang w:val="en-US"/>
        </w:rPr>
        <w:t>St</w:t>
      </w:r>
      <w:r>
        <w:rPr>
          <w:lang w:val="en-US"/>
        </w:rPr>
        <w:t xml:space="preserve">atistical results for </w:t>
      </w:r>
      <w:r w:rsidR="006F700B">
        <w:rPr>
          <w:lang w:val="en-US"/>
        </w:rPr>
        <w:t xml:space="preserve">the sensitivity of </w:t>
      </w:r>
      <w:r>
        <w:rPr>
          <w:lang w:val="en-US"/>
        </w:rPr>
        <w:t xml:space="preserve">CFFNF </w:t>
      </w:r>
      <w:r w:rsidR="006F700B">
        <w:rPr>
          <w:lang w:val="en-US"/>
        </w:rPr>
        <w:t>expansion approach to measurement error</w:t>
      </w:r>
      <w:r>
        <w:t>.</w:t>
      </w:r>
    </w:p>
    <w:tbl>
      <w:tblPr>
        <w:tblStyle w:val="GridTable4-Accent3"/>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831"/>
        <w:gridCol w:w="1271"/>
        <w:gridCol w:w="1526"/>
        <w:gridCol w:w="1742"/>
        <w:gridCol w:w="1315"/>
        <w:gridCol w:w="1665"/>
      </w:tblGrid>
      <w:tr w:rsidR="00F62296" w:rsidRPr="008A0200" w14:paraId="7B502C54" w14:textId="77777777" w:rsidTr="00F62296">
        <w:trPr>
          <w:cnfStyle w:val="100000000000" w:firstRow="1" w:lastRow="0" w:firstColumn="0" w:lastColumn="0" w:oddVBand="0" w:evenVBand="0" w:oddHBand="0" w:evenHBand="0" w:firstRowFirstColumn="0" w:firstRowLastColumn="0" w:lastRowFirstColumn="0" w:lastRowLastColumn="0"/>
          <w:jc w:val="center"/>
        </w:trPr>
        <w:tc>
          <w:tcPr>
            <w:tcW w:w="2298" w:type="dxa"/>
            <w:vAlign w:val="center"/>
          </w:tcPr>
          <w:p w14:paraId="73482D7E" w14:textId="77777777" w:rsidR="00C174D0" w:rsidRPr="00736591" w:rsidRDefault="00C174D0">
            <w:pPr>
              <w:spacing w:after="0" w:line="240" w:lineRule="auto"/>
              <w:jc w:val="center"/>
              <w:rPr>
                <w:color w:val="auto"/>
                <w:sz w:val="20"/>
                <w:szCs w:val="20"/>
                <w:lang w:eastAsia="en-US"/>
              </w:rPr>
            </w:pPr>
            <w:r w:rsidRPr="00736591">
              <w:rPr>
                <w:color w:val="auto"/>
                <w:sz w:val="20"/>
                <w:szCs w:val="20"/>
                <w:lang w:eastAsia="en-US"/>
              </w:rPr>
              <w:t>UE Antenna Array Configuration</w:t>
            </w:r>
          </w:p>
        </w:tc>
        <w:tc>
          <w:tcPr>
            <w:tcW w:w="1871" w:type="dxa"/>
            <w:vAlign w:val="center"/>
            <w:hideMark/>
          </w:tcPr>
          <w:p w14:paraId="33063E20" w14:textId="77777777" w:rsidR="00C174D0" w:rsidRPr="00736591" w:rsidRDefault="00C174D0">
            <w:pPr>
              <w:spacing w:after="0" w:line="240" w:lineRule="auto"/>
              <w:jc w:val="center"/>
              <w:rPr>
                <w:b w:val="0"/>
                <w:bCs w:val="0"/>
                <w:color w:val="auto"/>
                <w:sz w:val="20"/>
                <w:szCs w:val="20"/>
                <w:lang w:eastAsia="en-US"/>
              </w:rPr>
            </w:pPr>
            <w:r w:rsidRPr="00736591">
              <w:rPr>
                <w:color w:val="auto"/>
                <w:sz w:val="20"/>
                <w:szCs w:val="20"/>
                <w:lang w:eastAsia="en-US"/>
              </w:rPr>
              <w:t>Range Length</w:t>
            </w:r>
          </w:p>
          <w:p w14:paraId="118A1523" w14:textId="77777777" w:rsidR="00C174D0" w:rsidRPr="00736591" w:rsidRDefault="00C174D0">
            <w:pPr>
              <w:spacing w:after="0" w:line="240" w:lineRule="auto"/>
              <w:jc w:val="center"/>
              <w:rPr>
                <w:color w:val="auto"/>
                <w:sz w:val="20"/>
                <w:szCs w:val="20"/>
                <w:lang w:eastAsia="en-US"/>
              </w:rPr>
            </w:pPr>
            <w:r w:rsidRPr="00736591">
              <w:rPr>
                <w:color w:val="auto"/>
                <w:sz w:val="20"/>
                <w:szCs w:val="20"/>
                <w:lang w:eastAsia="en-US"/>
              </w:rPr>
              <w:t>[m]</w:t>
            </w:r>
          </w:p>
        </w:tc>
        <w:tc>
          <w:tcPr>
            <w:tcW w:w="2208" w:type="dxa"/>
            <w:vAlign w:val="center"/>
          </w:tcPr>
          <w:p w14:paraId="0112725D" w14:textId="0FC71D34" w:rsidR="00C174D0" w:rsidRPr="00736591" w:rsidRDefault="00C174D0">
            <w:pPr>
              <w:spacing w:after="0" w:line="240" w:lineRule="auto"/>
              <w:jc w:val="center"/>
              <w:rPr>
                <w:color w:val="auto"/>
                <w:sz w:val="20"/>
                <w:szCs w:val="20"/>
                <w:lang w:eastAsia="en-US"/>
              </w:rPr>
            </w:pPr>
            <w:r w:rsidRPr="00736591">
              <w:rPr>
                <w:color w:val="auto"/>
                <w:sz w:val="20"/>
                <w:szCs w:val="20"/>
                <w:lang w:eastAsia="en-US"/>
              </w:rPr>
              <w:t>Number of averages</w:t>
            </w:r>
          </w:p>
        </w:tc>
        <w:tc>
          <w:tcPr>
            <w:tcW w:w="2088" w:type="dxa"/>
            <w:vAlign w:val="center"/>
          </w:tcPr>
          <w:p w14:paraId="5BBB3899" w14:textId="59D9F8D4" w:rsidR="00C174D0" w:rsidRPr="00736591" w:rsidRDefault="00C174D0">
            <w:pPr>
              <w:spacing w:after="0" w:line="240" w:lineRule="auto"/>
              <w:jc w:val="center"/>
              <w:rPr>
                <w:color w:val="auto"/>
                <w:sz w:val="20"/>
                <w:szCs w:val="20"/>
                <w:lang w:eastAsia="en-US"/>
              </w:rPr>
            </w:pPr>
            <w:r w:rsidRPr="00736591">
              <w:rPr>
                <w:color w:val="auto"/>
                <w:sz w:val="20"/>
                <w:szCs w:val="20"/>
                <w:lang w:eastAsia="en-US"/>
              </w:rPr>
              <w:t>Relative measurement error [</w:t>
            </w:r>
            <w:r w:rsidR="009A4F28" w:rsidRPr="00736591">
              <w:rPr>
                <w:color w:val="auto"/>
                <w:sz w:val="20"/>
                <w:szCs w:val="20"/>
                <w:lang w:eastAsia="en-US"/>
              </w:rPr>
              <w:t>σ</w:t>
            </w:r>
            <w:r w:rsidRPr="00736591">
              <w:rPr>
                <w:color w:val="auto"/>
                <w:sz w:val="20"/>
                <w:szCs w:val="20"/>
                <w:lang w:eastAsia="en-US"/>
              </w:rPr>
              <w:t>]</w:t>
            </w:r>
          </w:p>
        </w:tc>
        <w:tc>
          <w:tcPr>
            <w:tcW w:w="2222" w:type="dxa"/>
            <w:vAlign w:val="center"/>
            <w:hideMark/>
          </w:tcPr>
          <w:p w14:paraId="7959AC70" w14:textId="2562372E" w:rsidR="00C174D0" w:rsidRPr="00736591" w:rsidRDefault="00C174D0">
            <w:pPr>
              <w:spacing w:after="0" w:line="240" w:lineRule="auto"/>
              <w:jc w:val="center"/>
              <w:rPr>
                <w:b w:val="0"/>
                <w:bCs w:val="0"/>
                <w:color w:val="auto"/>
                <w:sz w:val="20"/>
                <w:szCs w:val="20"/>
                <w:lang w:eastAsia="en-US"/>
              </w:rPr>
            </w:pPr>
            <w:r w:rsidRPr="00736591">
              <w:rPr>
                <w:color w:val="auto"/>
                <w:sz w:val="20"/>
                <w:szCs w:val="20"/>
                <w:lang w:eastAsia="en-US"/>
              </w:rPr>
              <w:t>Mean EIRP error</w:t>
            </w:r>
          </w:p>
          <w:p w14:paraId="003944E5" w14:textId="77777777" w:rsidR="00C174D0" w:rsidRPr="00736591" w:rsidRDefault="00C174D0">
            <w:pPr>
              <w:spacing w:after="0" w:line="240" w:lineRule="auto"/>
              <w:jc w:val="center"/>
              <w:rPr>
                <w:color w:val="auto"/>
                <w:sz w:val="20"/>
                <w:szCs w:val="20"/>
                <w:lang w:eastAsia="en-US"/>
              </w:rPr>
            </w:pPr>
            <w:r w:rsidRPr="00736591">
              <w:rPr>
                <w:color w:val="auto"/>
                <w:sz w:val="20"/>
                <w:szCs w:val="20"/>
                <w:lang w:eastAsia="en-US"/>
              </w:rPr>
              <w:t>[dB]</w:t>
            </w:r>
          </w:p>
        </w:tc>
        <w:tc>
          <w:tcPr>
            <w:tcW w:w="2512" w:type="dxa"/>
            <w:vAlign w:val="center"/>
            <w:hideMark/>
          </w:tcPr>
          <w:p w14:paraId="3014B094" w14:textId="43EBAB04" w:rsidR="00C174D0" w:rsidRPr="00736591" w:rsidRDefault="00C174D0">
            <w:pPr>
              <w:spacing w:after="0" w:line="240" w:lineRule="auto"/>
              <w:jc w:val="center"/>
              <w:rPr>
                <w:b w:val="0"/>
                <w:bCs w:val="0"/>
                <w:color w:val="auto"/>
                <w:sz w:val="20"/>
                <w:szCs w:val="20"/>
                <w:lang w:eastAsia="en-US"/>
              </w:rPr>
            </w:pPr>
            <w:r w:rsidRPr="00736591">
              <w:rPr>
                <w:color w:val="auto"/>
                <w:sz w:val="20"/>
                <w:szCs w:val="20"/>
                <w:lang w:eastAsia="en-US"/>
              </w:rPr>
              <w:t>EIRP Std. Deviation</w:t>
            </w:r>
          </w:p>
          <w:p w14:paraId="24C6D7C3" w14:textId="77777777" w:rsidR="00C174D0" w:rsidRPr="00736591" w:rsidRDefault="00C174D0">
            <w:pPr>
              <w:spacing w:after="0" w:line="240" w:lineRule="auto"/>
              <w:jc w:val="center"/>
              <w:rPr>
                <w:color w:val="auto"/>
                <w:sz w:val="20"/>
                <w:szCs w:val="20"/>
                <w:lang w:eastAsia="en-US"/>
              </w:rPr>
            </w:pPr>
            <w:r w:rsidRPr="00736591">
              <w:rPr>
                <w:color w:val="auto"/>
                <w:sz w:val="20"/>
                <w:szCs w:val="20"/>
                <w:lang w:eastAsia="en-US"/>
              </w:rPr>
              <w:t>[dB]</w:t>
            </w:r>
          </w:p>
        </w:tc>
      </w:tr>
      <w:tr w:rsidR="009A4F28" w:rsidRPr="008A0200" w14:paraId="19CADE5F" w14:textId="77777777" w:rsidTr="00253725">
        <w:trPr>
          <w:jc w:val="center"/>
        </w:trPr>
        <w:tc>
          <w:tcPr>
            <w:tcW w:w="2298" w:type="dxa"/>
            <w:vMerge w:val="restart"/>
            <w:vAlign w:val="center"/>
          </w:tcPr>
          <w:p w14:paraId="6F971F27" w14:textId="4125618D" w:rsidR="009A4F28" w:rsidRDefault="009A4F28" w:rsidP="009A4F28">
            <w:pPr>
              <w:spacing w:after="0" w:line="240" w:lineRule="auto"/>
              <w:jc w:val="center"/>
              <w:rPr>
                <w:sz w:val="20"/>
                <w:szCs w:val="20"/>
                <w:lang w:eastAsia="en-US"/>
              </w:rPr>
            </w:pPr>
            <w:r>
              <w:rPr>
                <w:sz w:val="20"/>
                <w:szCs w:val="20"/>
                <w:lang w:eastAsia="en-US"/>
              </w:rPr>
              <w:t>8x2</w:t>
            </w:r>
          </w:p>
        </w:tc>
        <w:tc>
          <w:tcPr>
            <w:tcW w:w="1871" w:type="dxa"/>
            <w:vMerge w:val="restart"/>
            <w:vAlign w:val="center"/>
          </w:tcPr>
          <w:p w14:paraId="13931F0B" w14:textId="40010D4A" w:rsidR="009A4F28" w:rsidRDefault="009A4F28" w:rsidP="009A4F28">
            <w:pPr>
              <w:spacing w:after="0" w:line="240" w:lineRule="auto"/>
              <w:jc w:val="center"/>
              <w:rPr>
                <w:sz w:val="20"/>
                <w:szCs w:val="20"/>
                <w:lang w:eastAsia="en-US"/>
              </w:rPr>
            </w:pPr>
            <w:r>
              <w:rPr>
                <w:sz w:val="20"/>
                <w:szCs w:val="20"/>
                <w:lang w:eastAsia="en-US"/>
              </w:rPr>
              <w:t>0.</w:t>
            </w:r>
            <w:r w:rsidRPr="008A0200">
              <w:rPr>
                <w:sz w:val="20"/>
                <w:szCs w:val="20"/>
                <w:lang w:eastAsia="en-US"/>
              </w:rPr>
              <w:t>20</w:t>
            </w:r>
            <w:r>
              <w:rPr>
                <w:sz w:val="20"/>
                <w:szCs w:val="20"/>
                <w:lang w:eastAsia="en-US"/>
              </w:rPr>
              <w:t xml:space="preserve"> and 0.22</w:t>
            </w:r>
          </w:p>
        </w:tc>
        <w:tc>
          <w:tcPr>
            <w:tcW w:w="2208" w:type="dxa"/>
            <w:vMerge w:val="restart"/>
            <w:vAlign w:val="center"/>
          </w:tcPr>
          <w:p w14:paraId="0E1AB6DA" w14:textId="701FE1B5" w:rsidR="009A4F28" w:rsidRDefault="009A4F28" w:rsidP="00407F19">
            <w:pPr>
              <w:spacing w:after="0" w:line="240" w:lineRule="auto"/>
              <w:jc w:val="center"/>
              <w:rPr>
                <w:sz w:val="20"/>
                <w:szCs w:val="20"/>
                <w:lang w:eastAsia="en-US"/>
              </w:rPr>
            </w:pPr>
            <w:r>
              <w:rPr>
                <w:sz w:val="20"/>
                <w:szCs w:val="20"/>
                <w:lang w:eastAsia="en-US"/>
              </w:rPr>
              <w:t>None</w:t>
            </w:r>
          </w:p>
        </w:tc>
        <w:tc>
          <w:tcPr>
            <w:tcW w:w="2088" w:type="dxa"/>
          </w:tcPr>
          <w:p w14:paraId="31E5721B" w14:textId="7B6339E3" w:rsidR="009A4F28" w:rsidRDefault="00253725" w:rsidP="00407F19">
            <w:pPr>
              <w:spacing w:after="0" w:line="240" w:lineRule="auto"/>
              <w:jc w:val="center"/>
              <w:rPr>
                <w:sz w:val="20"/>
                <w:szCs w:val="20"/>
                <w:lang w:eastAsia="en-US"/>
              </w:rPr>
            </w:pPr>
            <w:r>
              <w:rPr>
                <w:sz w:val="20"/>
                <w:szCs w:val="20"/>
                <w:lang w:eastAsia="en-US"/>
              </w:rPr>
              <w:t>0.1</w:t>
            </w:r>
          </w:p>
        </w:tc>
        <w:tc>
          <w:tcPr>
            <w:tcW w:w="2222" w:type="dxa"/>
          </w:tcPr>
          <w:p w14:paraId="4A575664" w14:textId="1537B908" w:rsidR="009A4F28" w:rsidRDefault="00253725" w:rsidP="009A4F28">
            <w:pPr>
              <w:spacing w:after="0" w:line="240" w:lineRule="auto"/>
              <w:jc w:val="center"/>
              <w:rPr>
                <w:sz w:val="20"/>
                <w:szCs w:val="20"/>
                <w:lang w:eastAsia="en-US"/>
              </w:rPr>
            </w:pPr>
            <w:r>
              <w:rPr>
                <w:sz w:val="20"/>
                <w:szCs w:val="20"/>
                <w:lang w:eastAsia="en-US"/>
              </w:rPr>
              <w:t>0.035</w:t>
            </w:r>
          </w:p>
        </w:tc>
        <w:tc>
          <w:tcPr>
            <w:tcW w:w="2512" w:type="dxa"/>
          </w:tcPr>
          <w:p w14:paraId="139A1957" w14:textId="00B70B40" w:rsidR="009A4F28" w:rsidRDefault="00253725" w:rsidP="009A4F28">
            <w:pPr>
              <w:spacing w:after="0" w:line="240" w:lineRule="auto"/>
              <w:jc w:val="center"/>
              <w:rPr>
                <w:sz w:val="20"/>
                <w:szCs w:val="20"/>
                <w:lang w:eastAsia="en-US"/>
              </w:rPr>
            </w:pPr>
            <w:r>
              <w:rPr>
                <w:sz w:val="20"/>
                <w:szCs w:val="20"/>
                <w:lang w:eastAsia="en-US"/>
              </w:rPr>
              <w:t>0.249</w:t>
            </w:r>
          </w:p>
        </w:tc>
      </w:tr>
      <w:tr w:rsidR="009A4F28" w:rsidRPr="008A0200" w14:paraId="267AE7AB" w14:textId="77777777" w:rsidTr="00253725">
        <w:trPr>
          <w:jc w:val="center"/>
        </w:trPr>
        <w:tc>
          <w:tcPr>
            <w:tcW w:w="2298" w:type="dxa"/>
            <w:vMerge/>
            <w:vAlign w:val="center"/>
          </w:tcPr>
          <w:p w14:paraId="6B3EF59B" w14:textId="27A470E2" w:rsidR="009A4F28" w:rsidRDefault="009A4F28" w:rsidP="009A4F28">
            <w:pPr>
              <w:spacing w:after="0" w:line="240" w:lineRule="auto"/>
              <w:jc w:val="center"/>
              <w:rPr>
                <w:sz w:val="20"/>
                <w:szCs w:val="20"/>
                <w:lang w:eastAsia="en-US"/>
              </w:rPr>
            </w:pPr>
          </w:p>
        </w:tc>
        <w:tc>
          <w:tcPr>
            <w:tcW w:w="1871" w:type="dxa"/>
            <w:vMerge/>
            <w:vAlign w:val="center"/>
          </w:tcPr>
          <w:p w14:paraId="69612A93" w14:textId="211A0148" w:rsidR="009A4F28" w:rsidRDefault="009A4F28" w:rsidP="009A4F28">
            <w:pPr>
              <w:spacing w:after="0" w:line="240" w:lineRule="auto"/>
              <w:jc w:val="center"/>
              <w:rPr>
                <w:sz w:val="20"/>
                <w:szCs w:val="20"/>
                <w:lang w:eastAsia="en-US"/>
              </w:rPr>
            </w:pPr>
          </w:p>
        </w:tc>
        <w:tc>
          <w:tcPr>
            <w:tcW w:w="2208" w:type="dxa"/>
            <w:vMerge/>
            <w:vAlign w:val="center"/>
          </w:tcPr>
          <w:p w14:paraId="4FAB3F90" w14:textId="77777777" w:rsidR="009A4F28" w:rsidRDefault="009A4F28" w:rsidP="00407F19">
            <w:pPr>
              <w:spacing w:after="0" w:line="240" w:lineRule="auto"/>
              <w:jc w:val="center"/>
              <w:rPr>
                <w:sz w:val="20"/>
                <w:szCs w:val="20"/>
                <w:lang w:eastAsia="en-US"/>
              </w:rPr>
            </w:pPr>
          </w:p>
        </w:tc>
        <w:tc>
          <w:tcPr>
            <w:tcW w:w="2088" w:type="dxa"/>
          </w:tcPr>
          <w:p w14:paraId="77B2624F" w14:textId="4F0692FF" w:rsidR="009A4F28" w:rsidRDefault="009A4F28" w:rsidP="00407F19">
            <w:pPr>
              <w:spacing w:after="0" w:line="240" w:lineRule="auto"/>
              <w:jc w:val="center"/>
              <w:rPr>
                <w:sz w:val="20"/>
                <w:szCs w:val="20"/>
                <w:lang w:eastAsia="en-US"/>
              </w:rPr>
            </w:pPr>
            <w:r>
              <w:rPr>
                <w:sz w:val="20"/>
                <w:szCs w:val="20"/>
                <w:lang w:eastAsia="en-US"/>
              </w:rPr>
              <w:t>0.3</w:t>
            </w:r>
          </w:p>
        </w:tc>
        <w:tc>
          <w:tcPr>
            <w:tcW w:w="2222" w:type="dxa"/>
          </w:tcPr>
          <w:p w14:paraId="1172593A" w14:textId="5302C21E" w:rsidR="009A4F28" w:rsidRDefault="00294A24" w:rsidP="009A4F28">
            <w:pPr>
              <w:spacing w:after="0" w:line="240" w:lineRule="auto"/>
              <w:jc w:val="center"/>
              <w:rPr>
                <w:sz w:val="20"/>
                <w:szCs w:val="20"/>
                <w:lang w:eastAsia="en-US"/>
              </w:rPr>
            </w:pPr>
            <w:r>
              <w:rPr>
                <w:sz w:val="20"/>
                <w:szCs w:val="20"/>
                <w:lang w:eastAsia="en-US"/>
              </w:rPr>
              <w:t>0.017</w:t>
            </w:r>
          </w:p>
        </w:tc>
        <w:tc>
          <w:tcPr>
            <w:tcW w:w="2512" w:type="dxa"/>
          </w:tcPr>
          <w:p w14:paraId="6AD5C888" w14:textId="729C0691" w:rsidR="009A4F28" w:rsidRDefault="00294A24" w:rsidP="009A4F28">
            <w:pPr>
              <w:spacing w:after="0" w:line="240" w:lineRule="auto"/>
              <w:jc w:val="center"/>
              <w:rPr>
                <w:sz w:val="20"/>
                <w:szCs w:val="20"/>
                <w:lang w:eastAsia="en-US"/>
              </w:rPr>
            </w:pPr>
            <w:r>
              <w:rPr>
                <w:sz w:val="20"/>
                <w:szCs w:val="20"/>
                <w:lang w:eastAsia="en-US"/>
              </w:rPr>
              <w:t>0.730</w:t>
            </w:r>
          </w:p>
        </w:tc>
      </w:tr>
      <w:tr w:rsidR="009A4F28" w:rsidRPr="008A0200" w14:paraId="7D40CFD2" w14:textId="77777777" w:rsidTr="00253725">
        <w:trPr>
          <w:jc w:val="center"/>
        </w:trPr>
        <w:tc>
          <w:tcPr>
            <w:tcW w:w="2298" w:type="dxa"/>
            <w:vMerge/>
            <w:vAlign w:val="center"/>
          </w:tcPr>
          <w:p w14:paraId="59013762" w14:textId="2A74BCA3" w:rsidR="009A4F28" w:rsidRDefault="009A4F28" w:rsidP="009A4F28">
            <w:pPr>
              <w:spacing w:after="0" w:line="240" w:lineRule="auto"/>
              <w:jc w:val="center"/>
              <w:rPr>
                <w:sz w:val="20"/>
                <w:szCs w:val="20"/>
                <w:lang w:eastAsia="en-US"/>
              </w:rPr>
            </w:pPr>
          </w:p>
        </w:tc>
        <w:tc>
          <w:tcPr>
            <w:tcW w:w="1871" w:type="dxa"/>
            <w:vMerge/>
            <w:vAlign w:val="center"/>
          </w:tcPr>
          <w:p w14:paraId="1EB6984D" w14:textId="483FD834" w:rsidR="009A4F28" w:rsidRDefault="009A4F28" w:rsidP="009A4F28">
            <w:pPr>
              <w:spacing w:after="0" w:line="240" w:lineRule="auto"/>
              <w:jc w:val="center"/>
              <w:rPr>
                <w:sz w:val="20"/>
                <w:szCs w:val="20"/>
                <w:lang w:eastAsia="en-US"/>
              </w:rPr>
            </w:pPr>
          </w:p>
        </w:tc>
        <w:tc>
          <w:tcPr>
            <w:tcW w:w="2208" w:type="dxa"/>
            <w:vMerge/>
            <w:vAlign w:val="center"/>
          </w:tcPr>
          <w:p w14:paraId="5DFD7273" w14:textId="77777777" w:rsidR="009A4F28" w:rsidRDefault="009A4F28" w:rsidP="00407F19">
            <w:pPr>
              <w:spacing w:after="0" w:line="240" w:lineRule="auto"/>
              <w:jc w:val="center"/>
              <w:rPr>
                <w:sz w:val="20"/>
                <w:szCs w:val="20"/>
                <w:lang w:eastAsia="en-US"/>
              </w:rPr>
            </w:pPr>
          </w:p>
        </w:tc>
        <w:tc>
          <w:tcPr>
            <w:tcW w:w="2088" w:type="dxa"/>
          </w:tcPr>
          <w:p w14:paraId="5F1C939F" w14:textId="4A42329A" w:rsidR="009A4F28" w:rsidRDefault="009A4F28" w:rsidP="00407F19">
            <w:pPr>
              <w:spacing w:after="0" w:line="240" w:lineRule="auto"/>
              <w:jc w:val="center"/>
              <w:rPr>
                <w:sz w:val="20"/>
                <w:szCs w:val="20"/>
                <w:lang w:eastAsia="en-US"/>
              </w:rPr>
            </w:pPr>
            <w:r>
              <w:rPr>
                <w:sz w:val="20"/>
                <w:szCs w:val="20"/>
                <w:lang w:eastAsia="en-US"/>
              </w:rPr>
              <w:t>0.5</w:t>
            </w:r>
          </w:p>
        </w:tc>
        <w:tc>
          <w:tcPr>
            <w:tcW w:w="2222" w:type="dxa"/>
          </w:tcPr>
          <w:p w14:paraId="66581F8A" w14:textId="34FE256D" w:rsidR="009A4F28" w:rsidRDefault="00AE43DE" w:rsidP="009A4F28">
            <w:pPr>
              <w:spacing w:after="0" w:line="240" w:lineRule="auto"/>
              <w:jc w:val="center"/>
              <w:rPr>
                <w:sz w:val="20"/>
                <w:szCs w:val="20"/>
                <w:lang w:eastAsia="en-US"/>
              </w:rPr>
            </w:pPr>
            <w:r>
              <w:rPr>
                <w:sz w:val="20"/>
                <w:szCs w:val="20"/>
                <w:lang w:eastAsia="en-US"/>
              </w:rPr>
              <w:t>0.136</w:t>
            </w:r>
          </w:p>
        </w:tc>
        <w:tc>
          <w:tcPr>
            <w:tcW w:w="2512" w:type="dxa"/>
          </w:tcPr>
          <w:p w14:paraId="5DBED6BC" w14:textId="0FC1AEA6" w:rsidR="009A4F28" w:rsidRDefault="00AE43DE" w:rsidP="009A4F28">
            <w:pPr>
              <w:spacing w:after="0" w:line="240" w:lineRule="auto"/>
              <w:jc w:val="center"/>
              <w:rPr>
                <w:sz w:val="20"/>
                <w:szCs w:val="20"/>
                <w:lang w:eastAsia="en-US"/>
              </w:rPr>
            </w:pPr>
            <w:r>
              <w:rPr>
                <w:sz w:val="20"/>
                <w:szCs w:val="20"/>
                <w:lang w:eastAsia="en-US"/>
              </w:rPr>
              <w:t>1.347</w:t>
            </w:r>
          </w:p>
        </w:tc>
      </w:tr>
      <w:tr w:rsidR="00253725" w:rsidRPr="008A0200" w14:paraId="1A9D095F" w14:textId="77777777" w:rsidTr="00253725">
        <w:trPr>
          <w:jc w:val="center"/>
        </w:trPr>
        <w:tc>
          <w:tcPr>
            <w:tcW w:w="2298" w:type="dxa"/>
            <w:vMerge/>
            <w:vAlign w:val="center"/>
          </w:tcPr>
          <w:p w14:paraId="17B83B68" w14:textId="6B466FE4" w:rsidR="00253725" w:rsidRDefault="00253725" w:rsidP="00253725">
            <w:pPr>
              <w:spacing w:after="0" w:line="240" w:lineRule="auto"/>
              <w:jc w:val="center"/>
              <w:rPr>
                <w:sz w:val="20"/>
                <w:szCs w:val="20"/>
                <w:lang w:eastAsia="en-US"/>
              </w:rPr>
            </w:pPr>
          </w:p>
        </w:tc>
        <w:tc>
          <w:tcPr>
            <w:tcW w:w="1871" w:type="dxa"/>
            <w:vMerge/>
            <w:vAlign w:val="center"/>
          </w:tcPr>
          <w:p w14:paraId="11CBBFD4" w14:textId="66EACE06" w:rsidR="00253725" w:rsidRPr="008A0200" w:rsidRDefault="00253725" w:rsidP="00253725">
            <w:pPr>
              <w:spacing w:after="0" w:line="240" w:lineRule="auto"/>
              <w:jc w:val="center"/>
              <w:rPr>
                <w:sz w:val="20"/>
                <w:szCs w:val="20"/>
                <w:lang w:eastAsia="en-US"/>
              </w:rPr>
            </w:pPr>
          </w:p>
        </w:tc>
        <w:tc>
          <w:tcPr>
            <w:tcW w:w="2208" w:type="dxa"/>
            <w:vMerge w:val="restart"/>
            <w:vAlign w:val="center"/>
          </w:tcPr>
          <w:p w14:paraId="35F61786" w14:textId="185C8CAA" w:rsidR="00253725" w:rsidRDefault="00253725" w:rsidP="00253725">
            <w:pPr>
              <w:spacing w:after="0" w:line="240" w:lineRule="auto"/>
              <w:jc w:val="center"/>
              <w:rPr>
                <w:sz w:val="20"/>
                <w:szCs w:val="20"/>
                <w:lang w:eastAsia="en-US"/>
              </w:rPr>
            </w:pPr>
            <w:r>
              <w:rPr>
                <w:sz w:val="20"/>
                <w:szCs w:val="20"/>
                <w:lang w:eastAsia="en-US"/>
              </w:rPr>
              <w:t>30</w:t>
            </w:r>
          </w:p>
        </w:tc>
        <w:tc>
          <w:tcPr>
            <w:tcW w:w="2088" w:type="dxa"/>
          </w:tcPr>
          <w:p w14:paraId="4EE30E0D" w14:textId="659B4994" w:rsidR="00253725" w:rsidRDefault="00253725" w:rsidP="00253725">
            <w:pPr>
              <w:spacing w:after="0" w:line="240" w:lineRule="auto"/>
              <w:jc w:val="center"/>
              <w:rPr>
                <w:sz w:val="20"/>
                <w:szCs w:val="20"/>
                <w:lang w:eastAsia="en-US"/>
              </w:rPr>
            </w:pPr>
            <w:r>
              <w:rPr>
                <w:sz w:val="20"/>
                <w:szCs w:val="20"/>
                <w:lang w:eastAsia="en-US"/>
              </w:rPr>
              <w:t>0.1</w:t>
            </w:r>
          </w:p>
        </w:tc>
        <w:tc>
          <w:tcPr>
            <w:tcW w:w="2222" w:type="dxa"/>
          </w:tcPr>
          <w:p w14:paraId="508AE096" w14:textId="48EB0CDC" w:rsidR="00253725" w:rsidRDefault="00253725" w:rsidP="00253725">
            <w:pPr>
              <w:spacing w:after="0" w:line="240" w:lineRule="auto"/>
              <w:jc w:val="center"/>
              <w:rPr>
                <w:sz w:val="20"/>
                <w:szCs w:val="20"/>
                <w:lang w:eastAsia="en-US"/>
              </w:rPr>
            </w:pPr>
            <w:r>
              <w:rPr>
                <w:sz w:val="20"/>
                <w:szCs w:val="20"/>
                <w:lang w:eastAsia="en-US"/>
              </w:rPr>
              <w:t>0.041</w:t>
            </w:r>
          </w:p>
        </w:tc>
        <w:tc>
          <w:tcPr>
            <w:tcW w:w="2512" w:type="dxa"/>
          </w:tcPr>
          <w:p w14:paraId="7AD6B9A6" w14:textId="7C593540" w:rsidR="00253725" w:rsidRDefault="00253725" w:rsidP="00253725">
            <w:pPr>
              <w:spacing w:after="0" w:line="240" w:lineRule="auto"/>
              <w:jc w:val="center"/>
              <w:rPr>
                <w:sz w:val="20"/>
                <w:szCs w:val="20"/>
                <w:lang w:eastAsia="en-US"/>
              </w:rPr>
            </w:pPr>
            <w:r>
              <w:rPr>
                <w:sz w:val="20"/>
                <w:szCs w:val="20"/>
                <w:lang w:eastAsia="en-US"/>
              </w:rPr>
              <w:t>0.093</w:t>
            </w:r>
          </w:p>
        </w:tc>
      </w:tr>
      <w:tr w:rsidR="00253725" w:rsidRPr="008A0200" w14:paraId="27F5ED9D" w14:textId="77777777" w:rsidTr="00253725">
        <w:trPr>
          <w:jc w:val="center"/>
        </w:trPr>
        <w:tc>
          <w:tcPr>
            <w:tcW w:w="2298" w:type="dxa"/>
            <w:vMerge/>
            <w:vAlign w:val="center"/>
          </w:tcPr>
          <w:p w14:paraId="00282A50" w14:textId="77777777" w:rsidR="00253725" w:rsidRDefault="00253725" w:rsidP="00253725">
            <w:pPr>
              <w:spacing w:after="0" w:line="240" w:lineRule="auto"/>
              <w:jc w:val="center"/>
              <w:rPr>
                <w:sz w:val="20"/>
                <w:szCs w:val="20"/>
                <w:lang w:eastAsia="en-US"/>
              </w:rPr>
            </w:pPr>
          </w:p>
        </w:tc>
        <w:tc>
          <w:tcPr>
            <w:tcW w:w="1871" w:type="dxa"/>
            <w:vMerge/>
            <w:vAlign w:val="center"/>
          </w:tcPr>
          <w:p w14:paraId="1FEBFD8E" w14:textId="77777777" w:rsidR="00253725" w:rsidRDefault="00253725" w:rsidP="00253725">
            <w:pPr>
              <w:spacing w:after="0" w:line="240" w:lineRule="auto"/>
              <w:jc w:val="center"/>
              <w:rPr>
                <w:sz w:val="20"/>
                <w:szCs w:val="20"/>
                <w:lang w:eastAsia="en-US"/>
              </w:rPr>
            </w:pPr>
          </w:p>
        </w:tc>
        <w:tc>
          <w:tcPr>
            <w:tcW w:w="2208" w:type="dxa"/>
            <w:vMerge/>
          </w:tcPr>
          <w:p w14:paraId="3B6AF6CC" w14:textId="77777777" w:rsidR="00253725" w:rsidRDefault="00253725" w:rsidP="00253725">
            <w:pPr>
              <w:spacing w:after="0" w:line="240" w:lineRule="auto"/>
              <w:jc w:val="center"/>
              <w:rPr>
                <w:sz w:val="20"/>
                <w:szCs w:val="20"/>
                <w:lang w:eastAsia="en-US"/>
              </w:rPr>
            </w:pPr>
          </w:p>
        </w:tc>
        <w:tc>
          <w:tcPr>
            <w:tcW w:w="2088" w:type="dxa"/>
          </w:tcPr>
          <w:p w14:paraId="31A4670D" w14:textId="1899C043" w:rsidR="00253725" w:rsidRDefault="00253725" w:rsidP="00253725">
            <w:pPr>
              <w:spacing w:after="0" w:line="240" w:lineRule="auto"/>
              <w:jc w:val="center"/>
              <w:rPr>
                <w:sz w:val="20"/>
                <w:szCs w:val="20"/>
                <w:lang w:eastAsia="en-US"/>
              </w:rPr>
            </w:pPr>
            <w:r>
              <w:rPr>
                <w:sz w:val="20"/>
                <w:szCs w:val="20"/>
                <w:lang w:eastAsia="en-US"/>
              </w:rPr>
              <w:t>0.3</w:t>
            </w:r>
          </w:p>
        </w:tc>
        <w:tc>
          <w:tcPr>
            <w:tcW w:w="2222" w:type="dxa"/>
          </w:tcPr>
          <w:p w14:paraId="118AB98B" w14:textId="0281E7EE" w:rsidR="00253725" w:rsidRDefault="00253725" w:rsidP="00253725">
            <w:pPr>
              <w:spacing w:after="0" w:line="240" w:lineRule="auto"/>
              <w:jc w:val="center"/>
              <w:rPr>
                <w:sz w:val="20"/>
                <w:szCs w:val="20"/>
                <w:lang w:eastAsia="en-US"/>
              </w:rPr>
            </w:pPr>
            <w:r>
              <w:rPr>
                <w:sz w:val="20"/>
                <w:szCs w:val="20"/>
                <w:lang w:eastAsia="en-US"/>
              </w:rPr>
              <w:t>0.039</w:t>
            </w:r>
          </w:p>
        </w:tc>
        <w:tc>
          <w:tcPr>
            <w:tcW w:w="2512" w:type="dxa"/>
          </w:tcPr>
          <w:p w14:paraId="11FCBD46" w14:textId="2CDCB8D4" w:rsidR="00253725" w:rsidRDefault="00253725" w:rsidP="00253725">
            <w:pPr>
              <w:spacing w:after="0" w:line="240" w:lineRule="auto"/>
              <w:jc w:val="center"/>
              <w:rPr>
                <w:sz w:val="20"/>
                <w:szCs w:val="20"/>
                <w:lang w:eastAsia="en-US"/>
              </w:rPr>
            </w:pPr>
            <w:r>
              <w:rPr>
                <w:sz w:val="20"/>
                <w:szCs w:val="20"/>
                <w:lang w:eastAsia="en-US"/>
              </w:rPr>
              <w:t>0.152</w:t>
            </w:r>
          </w:p>
        </w:tc>
      </w:tr>
      <w:tr w:rsidR="00253725" w:rsidRPr="008A0200" w14:paraId="68F3B223" w14:textId="77777777" w:rsidTr="00253725">
        <w:trPr>
          <w:jc w:val="center"/>
        </w:trPr>
        <w:tc>
          <w:tcPr>
            <w:tcW w:w="2298" w:type="dxa"/>
            <w:vMerge/>
            <w:vAlign w:val="center"/>
          </w:tcPr>
          <w:p w14:paraId="1408C491" w14:textId="77777777" w:rsidR="00253725" w:rsidRDefault="00253725" w:rsidP="00253725">
            <w:pPr>
              <w:spacing w:after="0" w:line="240" w:lineRule="auto"/>
              <w:jc w:val="center"/>
              <w:rPr>
                <w:sz w:val="20"/>
                <w:szCs w:val="20"/>
                <w:lang w:eastAsia="en-US"/>
              </w:rPr>
            </w:pPr>
          </w:p>
        </w:tc>
        <w:tc>
          <w:tcPr>
            <w:tcW w:w="1871" w:type="dxa"/>
            <w:vMerge/>
            <w:vAlign w:val="center"/>
          </w:tcPr>
          <w:p w14:paraId="2F69A72C" w14:textId="77777777" w:rsidR="00253725" w:rsidRDefault="00253725" w:rsidP="00253725">
            <w:pPr>
              <w:spacing w:after="0" w:line="240" w:lineRule="auto"/>
              <w:jc w:val="center"/>
              <w:rPr>
                <w:sz w:val="20"/>
                <w:szCs w:val="20"/>
                <w:lang w:eastAsia="en-US"/>
              </w:rPr>
            </w:pPr>
          </w:p>
        </w:tc>
        <w:tc>
          <w:tcPr>
            <w:tcW w:w="2208" w:type="dxa"/>
            <w:vMerge/>
          </w:tcPr>
          <w:p w14:paraId="033F1B2E" w14:textId="77777777" w:rsidR="00253725" w:rsidRDefault="00253725" w:rsidP="00253725">
            <w:pPr>
              <w:spacing w:after="0" w:line="240" w:lineRule="auto"/>
              <w:jc w:val="center"/>
              <w:rPr>
                <w:sz w:val="20"/>
                <w:szCs w:val="20"/>
                <w:lang w:eastAsia="en-US"/>
              </w:rPr>
            </w:pPr>
          </w:p>
        </w:tc>
        <w:tc>
          <w:tcPr>
            <w:tcW w:w="2088" w:type="dxa"/>
          </w:tcPr>
          <w:p w14:paraId="27025F2C" w14:textId="4C0C11B0" w:rsidR="00253725" w:rsidRDefault="00253725" w:rsidP="00253725">
            <w:pPr>
              <w:spacing w:after="0" w:line="240" w:lineRule="auto"/>
              <w:jc w:val="center"/>
              <w:rPr>
                <w:sz w:val="20"/>
                <w:szCs w:val="20"/>
                <w:lang w:eastAsia="en-US"/>
              </w:rPr>
            </w:pPr>
            <w:r>
              <w:rPr>
                <w:sz w:val="20"/>
                <w:szCs w:val="20"/>
                <w:lang w:eastAsia="en-US"/>
              </w:rPr>
              <w:t>0.5</w:t>
            </w:r>
          </w:p>
        </w:tc>
        <w:tc>
          <w:tcPr>
            <w:tcW w:w="2222" w:type="dxa"/>
          </w:tcPr>
          <w:p w14:paraId="2109DBF4" w14:textId="6C85227C" w:rsidR="00253725" w:rsidRDefault="00253725" w:rsidP="00253725">
            <w:pPr>
              <w:spacing w:after="0" w:line="240" w:lineRule="auto"/>
              <w:jc w:val="center"/>
              <w:rPr>
                <w:sz w:val="20"/>
                <w:szCs w:val="20"/>
                <w:lang w:eastAsia="en-US"/>
              </w:rPr>
            </w:pPr>
            <w:r>
              <w:rPr>
                <w:sz w:val="20"/>
                <w:szCs w:val="20"/>
                <w:lang w:eastAsia="en-US"/>
              </w:rPr>
              <w:t>0.035</w:t>
            </w:r>
          </w:p>
        </w:tc>
        <w:tc>
          <w:tcPr>
            <w:tcW w:w="2512" w:type="dxa"/>
          </w:tcPr>
          <w:p w14:paraId="1247D644" w14:textId="26D06FEA" w:rsidR="00253725" w:rsidRDefault="00253725" w:rsidP="00253725">
            <w:pPr>
              <w:spacing w:after="0" w:line="240" w:lineRule="auto"/>
              <w:jc w:val="center"/>
              <w:rPr>
                <w:sz w:val="20"/>
                <w:szCs w:val="20"/>
                <w:lang w:eastAsia="en-US"/>
              </w:rPr>
            </w:pPr>
            <w:r>
              <w:rPr>
                <w:sz w:val="20"/>
                <w:szCs w:val="20"/>
                <w:lang w:eastAsia="en-US"/>
              </w:rPr>
              <w:t>0.229</w:t>
            </w:r>
          </w:p>
        </w:tc>
      </w:tr>
    </w:tbl>
    <w:p w14:paraId="19D55072" w14:textId="14380B3C" w:rsidR="008C78FB" w:rsidRDefault="008C78FB" w:rsidP="00526372">
      <w:pPr>
        <w:jc w:val="both"/>
        <w:rPr>
          <w:lang w:eastAsia="en-US"/>
        </w:rPr>
      </w:pPr>
    </w:p>
    <w:p w14:paraId="58FA45B6" w14:textId="4DC08C94" w:rsidR="00BF3402" w:rsidRDefault="003F5023" w:rsidP="00526372">
      <w:pPr>
        <w:jc w:val="both"/>
        <w:rPr>
          <w:lang w:eastAsia="en-US"/>
        </w:rPr>
      </w:pPr>
      <w:r>
        <w:rPr>
          <w:lang w:eastAsia="en-US"/>
        </w:rPr>
        <w:t>Based on th</w:t>
      </w:r>
      <w:r w:rsidR="00E64CA8">
        <w:rPr>
          <w:lang w:eastAsia="en-US"/>
        </w:rPr>
        <w:t>ese</w:t>
      </w:r>
      <w:r>
        <w:rPr>
          <w:lang w:eastAsia="en-US"/>
        </w:rPr>
        <w:t xml:space="preserve"> results, </w:t>
      </w:r>
      <w:r w:rsidR="005A5401">
        <w:rPr>
          <w:lang w:eastAsia="en-US"/>
        </w:rPr>
        <w:t>there is a non-negligible</w:t>
      </w:r>
      <w:r>
        <w:rPr>
          <w:lang w:eastAsia="en-US"/>
        </w:rPr>
        <w:t xml:space="preserve"> source of error dependent on the selected number of averag</w:t>
      </w:r>
      <w:bookmarkStart w:id="46" w:name="_GoBack"/>
      <w:bookmarkEnd w:id="46"/>
      <w:r>
        <w:rPr>
          <w:lang w:eastAsia="en-US"/>
        </w:rPr>
        <w:t xml:space="preserve">es and the relative measurement error, and thus </w:t>
      </w:r>
      <w:r w:rsidR="00A733D2">
        <w:rPr>
          <w:lang w:eastAsia="en-US"/>
        </w:rPr>
        <w:t>a</w:t>
      </w:r>
      <w:r>
        <w:rPr>
          <w:lang w:eastAsia="en-US"/>
        </w:rPr>
        <w:t xml:space="preserve"> MU contributor is required to account for it.</w:t>
      </w:r>
    </w:p>
    <w:p w14:paraId="4513BB70" w14:textId="41839260" w:rsidR="003F5023" w:rsidRDefault="00BF3402" w:rsidP="00526372">
      <w:pPr>
        <w:jc w:val="both"/>
        <w:rPr>
          <w:lang w:eastAsia="en-US"/>
        </w:rPr>
      </w:pPr>
      <w:bookmarkStart w:id="47" w:name="_Toc72319813"/>
      <w:bookmarkStart w:id="48" w:name="_Toc72319829"/>
      <w:bookmarkStart w:id="49" w:name="_Toc72328847"/>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5A5401">
        <w:rPr>
          <w:b/>
          <w:noProof/>
        </w:rPr>
        <w:t>2</w:t>
      </w:r>
      <w:r w:rsidRPr="008773E1">
        <w:rPr>
          <w:b/>
        </w:rPr>
        <w:fldChar w:fldCharType="end"/>
      </w:r>
      <w:r>
        <w:rPr>
          <w:b/>
        </w:rPr>
        <w:t>:</w:t>
      </w:r>
      <w:r w:rsidR="005A5401">
        <w:t xml:space="preserve"> a MU contributor for the sensitivity of CFFNF expansion approach to measurement error is required</w:t>
      </w:r>
      <w:r>
        <w:rPr>
          <w:lang w:eastAsia="en-US"/>
        </w:rPr>
        <w:t>.</w:t>
      </w:r>
      <w:bookmarkEnd w:id="47"/>
      <w:bookmarkEnd w:id="48"/>
      <w:bookmarkEnd w:id="49"/>
    </w:p>
    <w:p w14:paraId="024006DE" w14:textId="0AFDD48E" w:rsidR="008C78FB" w:rsidRPr="00F62296" w:rsidRDefault="008C78FB" w:rsidP="00407F19">
      <w:pPr>
        <w:pStyle w:val="Heading2"/>
      </w:pPr>
      <w:r w:rsidRPr="00F62296">
        <w:rPr>
          <w:lang w:val="en-US"/>
        </w:rPr>
        <w:t xml:space="preserve">Error due to </w:t>
      </w:r>
      <w:r w:rsidR="006F700B" w:rsidRPr="00F62296">
        <w:rPr>
          <w:lang w:val="en-US"/>
        </w:rPr>
        <w:t xml:space="preserve">declared </w:t>
      </w:r>
      <w:r w:rsidRPr="00F62296">
        <w:rPr>
          <w:lang w:val="en-US"/>
        </w:rPr>
        <w:t>anten</w:t>
      </w:r>
      <w:r w:rsidR="00C44320" w:rsidRPr="00F62296">
        <w:rPr>
          <w:lang w:val="en-US"/>
        </w:rPr>
        <w:t>n</w:t>
      </w:r>
      <w:r w:rsidRPr="00F62296">
        <w:rPr>
          <w:lang w:val="en-US"/>
        </w:rPr>
        <w:t>a offset error</w:t>
      </w:r>
    </w:p>
    <w:p w14:paraId="0774F6E4" w14:textId="27533B1E" w:rsidR="0008091A" w:rsidRDefault="006F700B" w:rsidP="00407F19">
      <w:pPr>
        <w:rPr>
          <w:lang w:eastAsia="en-US"/>
        </w:rPr>
      </w:pPr>
      <w:r>
        <w:t xml:space="preserve">Under </w:t>
      </w:r>
      <w:proofErr w:type="spellStart"/>
      <w:r>
        <w:t>Black&amp;White</w:t>
      </w:r>
      <w:proofErr w:type="spellEnd"/>
      <w:r>
        <w:t xml:space="preserve"> box approach conditions, where the active antenna phase center offset from center of the DUT is declared by the manufacturer, there might be errors introduced in the EIRP measurement due to an incorrect estimation of the beam peak and the corresponding </w:t>
      </w:r>
      <w:r w:rsidRPr="006F700B">
        <w:t xml:space="preserve">approximation of power </w:t>
      </w:r>
      <w:r>
        <w:t xml:space="preserve">to distance for CFFNF based on the </w:t>
      </w:r>
      <w:r w:rsidRPr="008A0200">
        <w:rPr>
          <w:lang w:eastAsia="en-US"/>
        </w:rPr>
        <w:t>asymptotic expansion</w:t>
      </w:r>
      <w:r>
        <w:rPr>
          <w:lang w:eastAsia="en-US"/>
        </w:rPr>
        <w:t xml:space="preserve"> approach.</w:t>
      </w:r>
    </w:p>
    <w:p w14:paraId="3F0FA891" w14:textId="0AF8D8EB" w:rsidR="006F700B" w:rsidRDefault="003F5023" w:rsidP="00407F19">
      <w:r>
        <w:fldChar w:fldCharType="begin"/>
      </w:r>
      <w:r>
        <w:instrText xml:space="preserve"> REF _Ref72318265 \h </w:instrText>
      </w:r>
      <w:r>
        <w:fldChar w:fldCharType="separate"/>
      </w:r>
      <w:r>
        <w:t xml:space="preserve">Table </w:t>
      </w:r>
      <w:r>
        <w:rPr>
          <w:noProof/>
        </w:rPr>
        <w:t>2</w:t>
      </w:r>
      <w:r>
        <w:noBreakHyphen/>
      </w:r>
      <w:r>
        <w:rPr>
          <w:noProof/>
        </w:rPr>
        <w:t>3</w:t>
      </w:r>
      <w:r>
        <w:fldChar w:fldCharType="end"/>
      </w:r>
      <w:r w:rsidR="006F700B">
        <w:t xml:space="preserve"> </w:t>
      </w:r>
      <w:r w:rsidR="00E64CA8">
        <w:t>show</w:t>
      </w:r>
      <w:r w:rsidR="00C44320">
        <w:t>s</w:t>
      </w:r>
      <w:r w:rsidR="00E64CA8">
        <w:t xml:space="preserve"> the simulation results of </w:t>
      </w:r>
      <w:r w:rsidR="00E64CA8">
        <w:rPr>
          <w:lang w:eastAsia="en-US"/>
        </w:rPr>
        <w:t>500 UE antenna offset</w:t>
      </w:r>
      <w:r w:rsidR="00C44320">
        <w:rPr>
          <w:lang w:eastAsia="en-US"/>
        </w:rPr>
        <w:t>s</w:t>
      </w:r>
      <w:r w:rsidR="00E64CA8">
        <w:rPr>
          <w:lang w:eastAsia="en-US"/>
        </w:rPr>
        <w:t xml:space="preserve"> as described in section </w:t>
      </w:r>
      <w:r w:rsidR="00E64CA8">
        <w:rPr>
          <w:lang w:eastAsia="en-US"/>
        </w:rPr>
        <w:fldChar w:fldCharType="begin"/>
      </w:r>
      <w:r w:rsidR="00E64CA8">
        <w:rPr>
          <w:lang w:eastAsia="en-US"/>
        </w:rPr>
        <w:instrText xml:space="preserve"> REF _Ref71648279 \r \h </w:instrText>
      </w:r>
      <w:r w:rsidR="00E64CA8">
        <w:rPr>
          <w:lang w:eastAsia="en-US"/>
        </w:rPr>
      </w:r>
      <w:r w:rsidR="00E64CA8">
        <w:rPr>
          <w:lang w:eastAsia="en-US"/>
        </w:rPr>
        <w:fldChar w:fldCharType="separate"/>
      </w:r>
      <w:r w:rsidR="00E64CA8">
        <w:rPr>
          <w:lang w:eastAsia="en-US"/>
        </w:rPr>
        <w:t>3</w:t>
      </w:r>
      <w:r w:rsidR="00E64CA8">
        <w:rPr>
          <w:lang w:eastAsia="en-US"/>
        </w:rPr>
        <w:fldChar w:fldCharType="end"/>
      </w:r>
      <w:r w:rsidR="00E64CA8">
        <w:t xml:space="preserve"> including random offset error in x, y and z directions to simulate the error in the manufacturer declaration. </w:t>
      </w:r>
    </w:p>
    <w:p w14:paraId="1EAE8B59" w14:textId="1E337380" w:rsidR="006F700B" w:rsidRPr="008A0200" w:rsidRDefault="006F700B" w:rsidP="006F700B">
      <w:pPr>
        <w:pStyle w:val="TH"/>
      </w:pPr>
      <w:bookmarkStart w:id="50" w:name="_Ref72318265"/>
      <w:r>
        <w:t xml:space="preserve">Table </w:t>
      </w:r>
      <w:r>
        <w:fldChar w:fldCharType="begin"/>
      </w:r>
      <w:r>
        <w:instrText xml:space="preserve"> STYLEREF 1 \s </w:instrText>
      </w:r>
      <w:r>
        <w:fldChar w:fldCharType="separate"/>
      </w:r>
      <w:r>
        <w:rPr>
          <w:noProof/>
        </w:rPr>
        <w:t>2</w:t>
      </w:r>
      <w:r>
        <w:rPr>
          <w:noProof/>
        </w:rPr>
        <w:fldChar w:fldCharType="end"/>
      </w:r>
      <w:r>
        <w:noBreakHyphen/>
      </w:r>
      <w:r>
        <w:fldChar w:fldCharType="begin"/>
      </w:r>
      <w:r>
        <w:instrText xml:space="preserve"> SEQ Table \* ARABIC \s 1 </w:instrText>
      </w:r>
      <w:r>
        <w:fldChar w:fldCharType="separate"/>
      </w:r>
      <w:r>
        <w:rPr>
          <w:noProof/>
        </w:rPr>
        <w:t>3</w:t>
      </w:r>
      <w:r>
        <w:rPr>
          <w:noProof/>
        </w:rPr>
        <w:fldChar w:fldCharType="end"/>
      </w:r>
      <w:bookmarkEnd w:id="50"/>
      <w:r w:rsidRPr="008A0200">
        <w:t xml:space="preserve">: </w:t>
      </w:r>
      <w:r w:rsidRPr="00526372">
        <w:rPr>
          <w:lang w:val="en-US"/>
        </w:rPr>
        <w:t>St</w:t>
      </w:r>
      <w:r>
        <w:rPr>
          <w:lang w:val="en-US"/>
        </w:rPr>
        <w:t xml:space="preserve">atistical results for the sensitivity of CFFNF expansion approach to </w:t>
      </w:r>
      <w:r w:rsidRPr="00F62296">
        <w:rPr>
          <w:lang w:val="en-US"/>
        </w:rPr>
        <w:t>declared ante</w:t>
      </w:r>
      <w:r w:rsidR="00715208">
        <w:rPr>
          <w:lang w:val="en-US"/>
        </w:rPr>
        <w:t>n</w:t>
      </w:r>
      <w:r w:rsidRPr="00F62296">
        <w:rPr>
          <w:lang w:val="en-US"/>
        </w:rPr>
        <w:t>na offset error</w:t>
      </w:r>
      <w:r>
        <w:rPr>
          <w:lang w:val="en-US"/>
        </w:rPr>
        <w:t xml:space="preserve"> under </w:t>
      </w:r>
      <w:proofErr w:type="spellStart"/>
      <w:r>
        <w:rPr>
          <w:lang w:val="en-US"/>
        </w:rPr>
        <w:t>black&amp;white</w:t>
      </w:r>
      <w:proofErr w:type="spellEnd"/>
      <w:r>
        <w:rPr>
          <w:lang w:val="en-US"/>
        </w:rPr>
        <w:t xml:space="preserve"> box approach</w:t>
      </w:r>
      <w:r>
        <w:t>.</w:t>
      </w:r>
    </w:p>
    <w:tbl>
      <w:tblPr>
        <w:tblStyle w:val="GridTable4-Accent3"/>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865"/>
        <w:gridCol w:w="1315"/>
        <w:gridCol w:w="1498"/>
        <w:gridCol w:w="1382"/>
        <w:gridCol w:w="1727"/>
      </w:tblGrid>
      <w:tr w:rsidR="006F700B" w:rsidRPr="008A0200" w14:paraId="07D01A59" w14:textId="77777777" w:rsidTr="006F700B">
        <w:trPr>
          <w:cnfStyle w:val="100000000000" w:firstRow="1" w:lastRow="0" w:firstColumn="0" w:lastColumn="0" w:oddVBand="0" w:evenVBand="0" w:oddHBand="0" w:evenHBand="0" w:firstRowFirstColumn="0" w:firstRowLastColumn="0" w:lastRowFirstColumn="0" w:lastRowLastColumn="0"/>
          <w:jc w:val="center"/>
        </w:trPr>
        <w:tc>
          <w:tcPr>
            <w:tcW w:w="2299" w:type="dxa"/>
            <w:vAlign w:val="center"/>
          </w:tcPr>
          <w:p w14:paraId="2924946C" w14:textId="77777777" w:rsidR="006F700B" w:rsidRPr="00EC7570" w:rsidRDefault="006F700B" w:rsidP="00D82C9F">
            <w:pPr>
              <w:spacing w:after="0" w:line="240" w:lineRule="auto"/>
              <w:jc w:val="center"/>
              <w:rPr>
                <w:color w:val="auto"/>
                <w:sz w:val="20"/>
                <w:szCs w:val="20"/>
                <w:lang w:eastAsia="en-US"/>
              </w:rPr>
            </w:pPr>
            <w:r w:rsidRPr="00EC7570">
              <w:rPr>
                <w:color w:val="auto"/>
                <w:sz w:val="20"/>
                <w:szCs w:val="20"/>
                <w:lang w:eastAsia="en-US"/>
              </w:rPr>
              <w:t>UE Antenna Array Configuration</w:t>
            </w:r>
          </w:p>
        </w:tc>
        <w:tc>
          <w:tcPr>
            <w:tcW w:w="1871" w:type="dxa"/>
            <w:vAlign w:val="center"/>
            <w:hideMark/>
          </w:tcPr>
          <w:p w14:paraId="7B5ECAD2" w14:textId="77777777" w:rsidR="006F700B" w:rsidRDefault="006F700B" w:rsidP="00D82C9F">
            <w:pPr>
              <w:spacing w:after="0" w:line="240" w:lineRule="auto"/>
              <w:jc w:val="center"/>
              <w:rPr>
                <w:b w:val="0"/>
                <w:bCs w:val="0"/>
                <w:sz w:val="20"/>
                <w:szCs w:val="20"/>
                <w:lang w:eastAsia="en-US"/>
              </w:rPr>
            </w:pPr>
            <w:r w:rsidRPr="008A0200">
              <w:rPr>
                <w:color w:val="auto"/>
                <w:sz w:val="20"/>
                <w:szCs w:val="20"/>
                <w:lang w:eastAsia="en-US"/>
              </w:rPr>
              <w:t>Range Length</w:t>
            </w:r>
          </w:p>
          <w:p w14:paraId="7E97E773" w14:textId="77777777" w:rsidR="006F700B" w:rsidRPr="008A0200" w:rsidRDefault="006F700B" w:rsidP="00D82C9F">
            <w:pPr>
              <w:spacing w:after="0" w:line="240" w:lineRule="auto"/>
              <w:jc w:val="center"/>
              <w:rPr>
                <w:color w:val="auto"/>
                <w:sz w:val="20"/>
                <w:szCs w:val="20"/>
                <w:lang w:eastAsia="en-US"/>
              </w:rPr>
            </w:pPr>
            <w:r>
              <w:rPr>
                <w:color w:val="auto"/>
                <w:sz w:val="20"/>
                <w:szCs w:val="20"/>
                <w:lang w:eastAsia="en-US"/>
              </w:rPr>
              <w:t>[m]</w:t>
            </w:r>
          </w:p>
        </w:tc>
        <w:tc>
          <w:tcPr>
            <w:tcW w:w="2088" w:type="dxa"/>
            <w:vAlign w:val="center"/>
          </w:tcPr>
          <w:p w14:paraId="56F5AEF6" w14:textId="47DA678E" w:rsidR="006F700B" w:rsidRPr="003A5939" w:rsidRDefault="006F700B" w:rsidP="00D82C9F">
            <w:pPr>
              <w:spacing w:after="0" w:line="240" w:lineRule="auto"/>
              <w:jc w:val="center"/>
              <w:rPr>
                <w:color w:val="auto"/>
                <w:sz w:val="20"/>
                <w:szCs w:val="20"/>
                <w:lang w:eastAsia="en-US"/>
              </w:rPr>
            </w:pPr>
            <w:r>
              <w:rPr>
                <w:color w:val="auto"/>
                <w:sz w:val="20"/>
                <w:szCs w:val="20"/>
                <w:lang w:eastAsia="en-US"/>
              </w:rPr>
              <w:t>Error in declared antenna offset</w:t>
            </w:r>
            <w:r w:rsidRPr="003A5939">
              <w:rPr>
                <w:color w:val="auto"/>
                <w:sz w:val="20"/>
                <w:szCs w:val="20"/>
                <w:lang w:eastAsia="en-US"/>
              </w:rPr>
              <w:t xml:space="preserve"> </w:t>
            </w:r>
            <w:r>
              <w:rPr>
                <w:color w:val="auto"/>
                <w:sz w:val="20"/>
                <w:szCs w:val="20"/>
                <w:lang w:eastAsia="en-US"/>
              </w:rPr>
              <w:t>[mm]</w:t>
            </w:r>
          </w:p>
        </w:tc>
        <w:tc>
          <w:tcPr>
            <w:tcW w:w="2222" w:type="dxa"/>
            <w:vAlign w:val="center"/>
            <w:hideMark/>
          </w:tcPr>
          <w:p w14:paraId="2A460303" w14:textId="77777777" w:rsidR="006F700B" w:rsidRDefault="006F700B" w:rsidP="00D82C9F">
            <w:pPr>
              <w:spacing w:after="0" w:line="240" w:lineRule="auto"/>
              <w:jc w:val="center"/>
              <w:rPr>
                <w:b w:val="0"/>
                <w:bCs w:val="0"/>
                <w:sz w:val="20"/>
                <w:szCs w:val="20"/>
                <w:lang w:eastAsia="en-US"/>
              </w:rPr>
            </w:pPr>
            <w:r w:rsidRPr="008A0200">
              <w:rPr>
                <w:color w:val="auto"/>
                <w:sz w:val="20"/>
                <w:szCs w:val="20"/>
                <w:lang w:eastAsia="en-US"/>
              </w:rPr>
              <w:t>Mean EIRP error</w:t>
            </w:r>
          </w:p>
          <w:p w14:paraId="5AEE564A" w14:textId="77777777" w:rsidR="006F700B" w:rsidRPr="008A0200" w:rsidRDefault="006F700B" w:rsidP="00D82C9F">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c>
          <w:tcPr>
            <w:tcW w:w="2512" w:type="dxa"/>
            <w:vAlign w:val="center"/>
            <w:hideMark/>
          </w:tcPr>
          <w:p w14:paraId="04714AAD" w14:textId="77777777" w:rsidR="006F700B" w:rsidRDefault="006F700B" w:rsidP="00D82C9F">
            <w:pPr>
              <w:spacing w:after="0" w:line="240" w:lineRule="auto"/>
              <w:jc w:val="center"/>
              <w:rPr>
                <w:b w:val="0"/>
                <w:bCs w:val="0"/>
                <w:sz w:val="20"/>
                <w:szCs w:val="20"/>
                <w:lang w:eastAsia="en-US"/>
              </w:rPr>
            </w:pPr>
            <w:r w:rsidRPr="008A0200">
              <w:rPr>
                <w:color w:val="auto"/>
                <w:sz w:val="20"/>
                <w:szCs w:val="20"/>
                <w:lang w:eastAsia="en-US"/>
              </w:rPr>
              <w:t>EIRP Std. Deviation</w:t>
            </w:r>
          </w:p>
          <w:p w14:paraId="094A70A5" w14:textId="77777777" w:rsidR="006F700B" w:rsidRPr="008A0200" w:rsidRDefault="006F700B" w:rsidP="00D82C9F">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r>
      <w:tr w:rsidR="006F700B" w:rsidRPr="008A0200" w14:paraId="0D603A9E" w14:textId="77777777" w:rsidTr="006F700B">
        <w:trPr>
          <w:jc w:val="center"/>
        </w:trPr>
        <w:tc>
          <w:tcPr>
            <w:tcW w:w="2299" w:type="dxa"/>
            <w:vMerge w:val="restart"/>
            <w:vAlign w:val="center"/>
          </w:tcPr>
          <w:p w14:paraId="558F88D8" w14:textId="77777777" w:rsidR="006F700B" w:rsidRDefault="006F700B" w:rsidP="00D82C9F">
            <w:pPr>
              <w:spacing w:after="0" w:line="240" w:lineRule="auto"/>
              <w:jc w:val="center"/>
              <w:rPr>
                <w:sz w:val="20"/>
                <w:szCs w:val="20"/>
                <w:lang w:eastAsia="en-US"/>
              </w:rPr>
            </w:pPr>
            <w:r>
              <w:rPr>
                <w:sz w:val="20"/>
                <w:szCs w:val="20"/>
                <w:lang w:eastAsia="en-US"/>
              </w:rPr>
              <w:t>8x2</w:t>
            </w:r>
          </w:p>
        </w:tc>
        <w:tc>
          <w:tcPr>
            <w:tcW w:w="1871" w:type="dxa"/>
            <w:vMerge w:val="restart"/>
            <w:vAlign w:val="center"/>
          </w:tcPr>
          <w:p w14:paraId="7E81AF5D" w14:textId="77777777" w:rsidR="006F700B" w:rsidRDefault="006F700B" w:rsidP="00D82C9F">
            <w:pPr>
              <w:spacing w:after="0" w:line="240" w:lineRule="auto"/>
              <w:jc w:val="center"/>
              <w:rPr>
                <w:sz w:val="20"/>
                <w:szCs w:val="20"/>
                <w:lang w:eastAsia="en-US"/>
              </w:rPr>
            </w:pPr>
            <w:r>
              <w:rPr>
                <w:sz w:val="20"/>
                <w:szCs w:val="20"/>
                <w:lang w:eastAsia="en-US"/>
              </w:rPr>
              <w:t>0.</w:t>
            </w:r>
            <w:r w:rsidRPr="008A0200">
              <w:rPr>
                <w:sz w:val="20"/>
                <w:szCs w:val="20"/>
                <w:lang w:eastAsia="en-US"/>
              </w:rPr>
              <w:t>20</w:t>
            </w:r>
            <w:r>
              <w:rPr>
                <w:sz w:val="20"/>
                <w:szCs w:val="20"/>
                <w:lang w:eastAsia="en-US"/>
              </w:rPr>
              <w:t xml:space="preserve"> and 0.22</w:t>
            </w:r>
          </w:p>
        </w:tc>
        <w:tc>
          <w:tcPr>
            <w:tcW w:w="2088" w:type="dxa"/>
          </w:tcPr>
          <w:p w14:paraId="182FE201" w14:textId="07BE50FB" w:rsidR="006F700B" w:rsidRDefault="006F700B" w:rsidP="00D82C9F">
            <w:pPr>
              <w:spacing w:after="0" w:line="240" w:lineRule="auto"/>
              <w:jc w:val="center"/>
              <w:rPr>
                <w:sz w:val="20"/>
                <w:szCs w:val="20"/>
                <w:lang w:eastAsia="en-US"/>
              </w:rPr>
            </w:pPr>
            <w:r>
              <w:rPr>
                <w:sz w:val="20"/>
                <w:szCs w:val="20"/>
                <w:lang w:eastAsia="en-US"/>
              </w:rPr>
              <w:t>1</w:t>
            </w:r>
          </w:p>
        </w:tc>
        <w:tc>
          <w:tcPr>
            <w:tcW w:w="2222" w:type="dxa"/>
          </w:tcPr>
          <w:p w14:paraId="7FFDEDC4" w14:textId="079FC593" w:rsidR="006F700B" w:rsidRDefault="006F700B" w:rsidP="00D82C9F">
            <w:pPr>
              <w:spacing w:after="0" w:line="240" w:lineRule="auto"/>
              <w:jc w:val="center"/>
              <w:rPr>
                <w:sz w:val="20"/>
                <w:szCs w:val="20"/>
                <w:lang w:eastAsia="en-US"/>
              </w:rPr>
            </w:pPr>
            <w:r>
              <w:rPr>
                <w:sz w:val="20"/>
                <w:szCs w:val="20"/>
                <w:lang w:eastAsia="en-US"/>
              </w:rPr>
              <w:t>0.041</w:t>
            </w:r>
          </w:p>
        </w:tc>
        <w:tc>
          <w:tcPr>
            <w:tcW w:w="2512" w:type="dxa"/>
          </w:tcPr>
          <w:p w14:paraId="4B977B41" w14:textId="1AF9DC95" w:rsidR="006F700B" w:rsidRDefault="006F700B" w:rsidP="00D82C9F">
            <w:pPr>
              <w:spacing w:after="0" w:line="240" w:lineRule="auto"/>
              <w:jc w:val="center"/>
              <w:rPr>
                <w:sz w:val="20"/>
                <w:szCs w:val="20"/>
                <w:lang w:eastAsia="en-US"/>
              </w:rPr>
            </w:pPr>
            <w:r>
              <w:rPr>
                <w:sz w:val="20"/>
                <w:szCs w:val="20"/>
                <w:lang w:eastAsia="en-US"/>
              </w:rPr>
              <w:t>0.083</w:t>
            </w:r>
          </w:p>
        </w:tc>
      </w:tr>
      <w:tr w:rsidR="006F700B" w:rsidRPr="008A0200" w14:paraId="22E70713" w14:textId="77777777" w:rsidTr="006F700B">
        <w:trPr>
          <w:jc w:val="center"/>
        </w:trPr>
        <w:tc>
          <w:tcPr>
            <w:tcW w:w="2299" w:type="dxa"/>
            <w:vMerge/>
            <w:vAlign w:val="center"/>
          </w:tcPr>
          <w:p w14:paraId="3FB5763F" w14:textId="77777777" w:rsidR="006F700B" w:rsidRDefault="006F700B" w:rsidP="00D82C9F">
            <w:pPr>
              <w:spacing w:after="0" w:line="240" w:lineRule="auto"/>
              <w:jc w:val="center"/>
              <w:rPr>
                <w:sz w:val="20"/>
                <w:szCs w:val="20"/>
                <w:lang w:eastAsia="en-US"/>
              </w:rPr>
            </w:pPr>
          </w:p>
        </w:tc>
        <w:tc>
          <w:tcPr>
            <w:tcW w:w="1871" w:type="dxa"/>
            <w:vMerge/>
            <w:vAlign w:val="center"/>
          </w:tcPr>
          <w:p w14:paraId="2F86273A" w14:textId="77777777" w:rsidR="006F700B" w:rsidRDefault="006F700B" w:rsidP="00D82C9F">
            <w:pPr>
              <w:spacing w:after="0" w:line="240" w:lineRule="auto"/>
              <w:jc w:val="center"/>
              <w:rPr>
                <w:sz w:val="20"/>
                <w:szCs w:val="20"/>
                <w:lang w:eastAsia="en-US"/>
              </w:rPr>
            </w:pPr>
          </w:p>
        </w:tc>
        <w:tc>
          <w:tcPr>
            <w:tcW w:w="2088" w:type="dxa"/>
          </w:tcPr>
          <w:p w14:paraId="1981931A" w14:textId="3BF1EC3D" w:rsidR="006F700B" w:rsidRDefault="006F700B" w:rsidP="00D82C9F">
            <w:pPr>
              <w:spacing w:after="0" w:line="240" w:lineRule="auto"/>
              <w:jc w:val="center"/>
              <w:rPr>
                <w:sz w:val="20"/>
                <w:szCs w:val="20"/>
                <w:lang w:eastAsia="en-US"/>
              </w:rPr>
            </w:pPr>
            <w:r>
              <w:rPr>
                <w:sz w:val="20"/>
                <w:szCs w:val="20"/>
                <w:lang w:eastAsia="en-US"/>
              </w:rPr>
              <w:t>5</w:t>
            </w:r>
          </w:p>
        </w:tc>
        <w:tc>
          <w:tcPr>
            <w:tcW w:w="2222" w:type="dxa"/>
          </w:tcPr>
          <w:p w14:paraId="1AF5132E" w14:textId="4F096B1E" w:rsidR="006F700B" w:rsidRDefault="003F5023" w:rsidP="00D82C9F">
            <w:pPr>
              <w:spacing w:after="0" w:line="240" w:lineRule="auto"/>
              <w:jc w:val="center"/>
              <w:rPr>
                <w:sz w:val="20"/>
                <w:szCs w:val="20"/>
                <w:lang w:eastAsia="en-US"/>
              </w:rPr>
            </w:pPr>
            <w:r>
              <w:rPr>
                <w:sz w:val="20"/>
                <w:szCs w:val="20"/>
                <w:lang w:eastAsia="en-US"/>
              </w:rPr>
              <w:t>0.031</w:t>
            </w:r>
          </w:p>
        </w:tc>
        <w:tc>
          <w:tcPr>
            <w:tcW w:w="2512" w:type="dxa"/>
          </w:tcPr>
          <w:p w14:paraId="46ED912B" w14:textId="1E4A897E" w:rsidR="006F700B" w:rsidRDefault="003F5023" w:rsidP="00D82C9F">
            <w:pPr>
              <w:spacing w:after="0" w:line="240" w:lineRule="auto"/>
              <w:jc w:val="center"/>
              <w:rPr>
                <w:sz w:val="20"/>
                <w:szCs w:val="20"/>
                <w:lang w:eastAsia="en-US"/>
              </w:rPr>
            </w:pPr>
            <w:r>
              <w:rPr>
                <w:sz w:val="20"/>
                <w:szCs w:val="20"/>
                <w:lang w:eastAsia="en-US"/>
              </w:rPr>
              <w:t>0.126</w:t>
            </w:r>
          </w:p>
        </w:tc>
      </w:tr>
      <w:tr w:rsidR="006F700B" w:rsidRPr="008A0200" w14:paraId="4ED1C109" w14:textId="77777777" w:rsidTr="006F700B">
        <w:trPr>
          <w:jc w:val="center"/>
        </w:trPr>
        <w:tc>
          <w:tcPr>
            <w:tcW w:w="2299" w:type="dxa"/>
            <w:vMerge/>
            <w:vAlign w:val="center"/>
          </w:tcPr>
          <w:p w14:paraId="14071F53" w14:textId="77777777" w:rsidR="006F700B" w:rsidRDefault="006F700B" w:rsidP="00D82C9F">
            <w:pPr>
              <w:spacing w:after="0" w:line="240" w:lineRule="auto"/>
              <w:jc w:val="center"/>
              <w:rPr>
                <w:sz w:val="20"/>
                <w:szCs w:val="20"/>
                <w:lang w:eastAsia="en-US"/>
              </w:rPr>
            </w:pPr>
          </w:p>
        </w:tc>
        <w:tc>
          <w:tcPr>
            <w:tcW w:w="1871" w:type="dxa"/>
            <w:vMerge/>
            <w:vAlign w:val="center"/>
          </w:tcPr>
          <w:p w14:paraId="70496833" w14:textId="77777777" w:rsidR="006F700B" w:rsidRDefault="006F700B" w:rsidP="00D82C9F">
            <w:pPr>
              <w:spacing w:after="0" w:line="240" w:lineRule="auto"/>
              <w:jc w:val="center"/>
              <w:rPr>
                <w:sz w:val="20"/>
                <w:szCs w:val="20"/>
                <w:lang w:eastAsia="en-US"/>
              </w:rPr>
            </w:pPr>
          </w:p>
        </w:tc>
        <w:tc>
          <w:tcPr>
            <w:tcW w:w="2088" w:type="dxa"/>
          </w:tcPr>
          <w:p w14:paraId="7320AE0F" w14:textId="1B0DBE85" w:rsidR="006F700B" w:rsidRDefault="006F700B" w:rsidP="00D82C9F">
            <w:pPr>
              <w:spacing w:after="0" w:line="240" w:lineRule="auto"/>
              <w:jc w:val="center"/>
              <w:rPr>
                <w:sz w:val="20"/>
                <w:szCs w:val="20"/>
                <w:lang w:eastAsia="en-US"/>
              </w:rPr>
            </w:pPr>
            <w:r>
              <w:rPr>
                <w:sz w:val="20"/>
                <w:szCs w:val="20"/>
                <w:lang w:eastAsia="en-US"/>
              </w:rPr>
              <w:t>10</w:t>
            </w:r>
          </w:p>
        </w:tc>
        <w:tc>
          <w:tcPr>
            <w:tcW w:w="2222" w:type="dxa"/>
          </w:tcPr>
          <w:p w14:paraId="47C278E0" w14:textId="7D340AF5" w:rsidR="006F700B" w:rsidRDefault="003F5023" w:rsidP="00D82C9F">
            <w:pPr>
              <w:spacing w:after="0" w:line="240" w:lineRule="auto"/>
              <w:jc w:val="center"/>
              <w:rPr>
                <w:sz w:val="20"/>
                <w:szCs w:val="20"/>
                <w:lang w:eastAsia="en-US"/>
              </w:rPr>
            </w:pPr>
            <w:r>
              <w:rPr>
                <w:sz w:val="20"/>
                <w:szCs w:val="20"/>
                <w:lang w:eastAsia="en-US"/>
              </w:rPr>
              <w:t>0.050</w:t>
            </w:r>
          </w:p>
        </w:tc>
        <w:tc>
          <w:tcPr>
            <w:tcW w:w="2512" w:type="dxa"/>
          </w:tcPr>
          <w:p w14:paraId="0AA3F3EF" w14:textId="2663EFDD" w:rsidR="006F700B" w:rsidRDefault="003F5023" w:rsidP="00D82C9F">
            <w:pPr>
              <w:spacing w:after="0" w:line="240" w:lineRule="auto"/>
              <w:jc w:val="center"/>
              <w:rPr>
                <w:sz w:val="20"/>
                <w:szCs w:val="20"/>
                <w:lang w:eastAsia="en-US"/>
              </w:rPr>
            </w:pPr>
            <w:r>
              <w:rPr>
                <w:sz w:val="20"/>
                <w:szCs w:val="20"/>
                <w:lang w:eastAsia="en-US"/>
              </w:rPr>
              <w:t>0.420</w:t>
            </w:r>
          </w:p>
        </w:tc>
      </w:tr>
    </w:tbl>
    <w:p w14:paraId="3E52DF97" w14:textId="77777777" w:rsidR="00E64CA8" w:rsidRDefault="00E64CA8" w:rsidP="00407F19"/>
    <w:p w14:paraId="6BA2DC49" w14:textId="205E04E5" w:rsidR="009B794A" w:rsidRDefault="002F0752" w:rsidP="00407F19">
      <w:r>
        <w:t>Given th</w:t>
      </w:r>
      <w:r w:rsidR="009B794A">
        <w:t xml:space="preserve">at it was agreed in </w:t>
      </w:r>
      <w:r w:rsidR="009B794A">
        <w:fldChar w:fldCharType="begin"/>
      </w:r>
      <w:r w:rsidR="009B794A">
        <w:instrText xml:space="preserve"> REF _Ref71650633 \r \h </w:instrText>
      </w:r>
      <w:r w:rsidR="009B794A">
        <w:fldChar w:fldCharType="separate"/>
      </w:r>
      <w:r w:rsidR="009B794A">
        <w:t>[7]</w:t>
      </w:r>
      <w:r w:rsidR="009B794A">
        <w:fldChar w:fldCharType="end"/>
      </w:r>
      <w:r w:rsidR="009B794A">
        <w:t xml:space="preserve"> that </w:t>
      </w:r>
      <w:proofErr w:type="spellStart"/>
      <w:r w:rsidR="009B794A">
        <w:t>black&amp;white</w:t>
      </w:r>
      <w:proofErr w:type="spellEnd"/>
      <w:r w:rsidR="009B794A">
        <w:t xml:space="preserve"> box approach </w:t>
      </w:r>
      <w:r w:rsidR="009B794A" w:rsidRPr="009B794A">
        <w:t>can be based on manufacturer declaration as a baseline</w:t>
      </w:r>
      <w:r w:rsidR="009B794A">
        <w:t>, a MU contributor is required to account for the error in the declared antenna offset.</w:t>
      </w:r>
    </w:p>
    <w:p w14:paraId="0336B241" w14:textId="07A66672" w:rsidR="00880169" w:rsidRPr="008A0200" w:rsidRDefault="009B794A" w:rsidP="00880169">
      <w:pPr>
        <w:pStyle w:val="Heading1"/>
        <w:rPr>
          <w:rFonts w:cs="Arial"/>
          <w:lang w:val="en-US"/>
        </w:rPr>
      </w:pPr>
      <w:bookmarkStart w:id="51" w:name="_Toc72319814"/>
      <w:bookmarkStart w:id="52" w:name="_Toc72319830"/>
      <w:bookmarkStart w:id="53" w:name="_Toc72328848"/>
      <w:r w:rsidRPr="008773E1">
        <w:t xml:space="preserve">Proposal </w:t>
      </w:r>
      <w:r w:rsidRPr="008773E1">
        <w:rPr>
          <w:b w:val="0"/>
        </w:rPr>
        <w:fldChar w:fldCharType="begin"/>
      </w:r>
      <w:r w:rsidRPr="008773E1">
        <w:instrText xml:space="preserve"> SEQ Proposal \* ARABIC </w:instrText>
      </w:r>
      <w:r w:rsidRPr="008773E1">
        <w:rPr>
          <w:b w:val="0"/>
        </w:rPr>
        <w:fldChar w:fldCharType="separate"/>
      </w:r>
      <w:r>
        <w:rPr>
          <w:noProof/>
        </w:rPr>
        <w:t>3</w:t>
      </w:r>
      <w:r w:rsidRPr="008773E1">
        <w:rPr>
          <w:b w:val="0"/>
        </w:rPr>
        <w:fldChar w:fldCharType="end"/>
      </w:r>
      <w:r>
        <w:t xml:space="preserve">: a MU contributor for the sensitivity of CFFNF expansion approach to </w:t>
      </w:r>
      <w:r w:rsidRPr="003A5939">
        <w:t>declared ante</w:t>
      </w:r>
      <w:r>
        <w:t>n</w:t>
      </w:r>
      <w:r w:rsidRPr="003A5939">
        <w:t>na offset error</w:t>
      </w:r>
      <w:r>
        <w:t xml:space="preserve"> under </w:t>
      </w:r>
      <w:proofErr w:type="spellStart"/>
      <w:r>
        <w:t>black&amp;white</w:t>
      </w:r>
      <w:proofErr w:type="spellEnd"/>
      <w:r>
        <w:t xml:space="preserve"> box approach is </w:t>
      </w:r>
      <w:proofErr w:type="gramStart"/>
      <w:r>
        <w:t>required.</w:t>
      </w:r>
      <w:bookmarkStart w:id="54" w:name="_Ref71648279"/>
      <w:bookmarkEnd w:id="51"/>
      <w:bookmarkEnd w:id="52"/>
      <w:bookmarkEnd w:id="53"/>
      <w:r w:rsidR="00880169" w:rsidRPr="008A0200">
        <w:rPr>
          <w:rFonts w:cs="Arial"/>
          <w:lang w:val="en-US"/>
        </w:rPr>
        <w:t>CFFDNF</w:t>
      </w:r>
      <w:proofErr w:type="gramEnd"/>
      <w:r w:rsidR="00880169" w:rsidRPr="008A0200">
        <w:rPr>
          <w:rFonts w:cs="Arial"/>
          <w:lang w:val="en-US"/>
        </w:rPr>
        <w:t xml:space="preserve"> based solutions</w:t>
      </w:r>
      <w:bookmarkEnd w:id="54"/>
      <w:r w:rsidR="00880169" w:rsidRPr="008A0200">
        <w:rPr>
          <w:rFonts w:cs="Arial"/>
          <w:lang w:val="en-US"/>
        </w:rPr>
        <w:t xml:space="preserve"> </w:t>
      </w:r>
    </w:p>
    <w:p w14:paraId="646116BE" w14:textId="4AC4221F" w:rsidR="00880169" w:rsidRPr="008A0200" w:rsidRDefault="00880169" w:rsidP="00880169">
      <w:pPr>
        <w:jc w:val="both"/>
      </w:pPr>
      <w:r w:rsidRPr="008A0200">
        <w:t xml:space="preserve">Following the discussion in previous meetings, the applicability for CFFDNF was defined in </w:t>
      </w:r>
      <w:r w:rsidRPr="008A0200">
        <w:fldChar w:fldCharType="begin"/>
      </w:r>
      <w:r w:rsidRPr="008A0200">
        <w:instrText xml:space="preserve"> REF _Ref68075863 \r \h </w:instrText>
      </w:r>
      <w:r w:rsidRPr="008A0200">
        <w:fldChar w:fldCharType="separate"/>
      </w:r>
      <w:r w:rsidR="00BB5CB1">
        <w:t>[8]</w:t>
      </w:r>
      <w:r w:rsidRPr="008A0200">
        <w:fldChar w:fldCharType="end"/>
      </w:r>
      <w:r w:rsidRPr="008A0200">
        <w:t xml:space="preserve"> as follows: </w:t>
      </w:r>
    </w:p>
    <w:p w14:paraId="7BB25A87" w14:textId="77777777" w:rsidR="00880169" w:rsidRPr="008A0200" w:rsidRDefault="00880169" w:rsidP="00880169">
      <w:pPr>
        <w:jc w:val="both"/>
      </w:pPr>
      <w:r w:rsidRPr="008A0200">
        <w:rPr>
          <w:i/>
          <w:noProof/>
          <w:lang w:eastAsia="en-US"/>
        </w:rPr>
        <mc:AlternateContent>
          <mc:Choice Requires="wps">
            <w:drawing>
              <wp:inline distT="0" distB="0" distL="0" distR="0" wp14:anchorId="456A5825" wp14:editId="1BC46B5F">
                <wp:extent cx="5760000" cy="1404620"/>
                <wp:effectExtent l="0" t="0" r="12700" b="1270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307ED3B8" w14:textId="77777777" w:rsidR="00D82C9F" w:rsidRPr="005015B6" w:rsidRDefault="00D82C9F" w:rsidP="00880169">
                            <w:pPr>
                              <w:spacing w:after="180" w:line="240" w:lineRule="auto"/>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The CFFDNF has the following applicability:</w:t>
                            </w:r>
                          </w:p>
                          <w:p w14:paraId="0C8D0D18" w14:textId="77777777" w:rsidR="00D82C9F" w:rsidRPr="005015B6" w:rsidRDefault="00D82C9F"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Beam peak searches and spherical coverage test cases are performed with black box approach using the FF probe. Performing these tests with the NF measurement probe would require the extensive </w:t>
                            </w:r>
                            <w:proofErr w:type="spellStart"/>
                            <w:r w:rsidRPr="005015B6">
                              <w:rPr>
                                <w:rFonts w:ascii="Times New Roman" w:eastAsia="MS Mincho" w:hAnsi="Times New Roman" w:cs="Times New Roman"/>
                                <w:sz w:val="20"/>
                                <w:szCs w:val="20"/>
                                <w:lang w:val="en-GB" w:eastAsia="en-US"/>
                              </w:rPr>
                              <w:t>black&amp;white-box</w:t>
                            </w:r>
                            <w:proofErr w:type="spellEnd"/>
                            <w:r w:rsidRPr="005015B6">
                              <w:rPr>
                                <w:rFonts w:ascii="Times New Roman" w:eastAsia="MS Mincho" w:hAnsi="Times New Roman" w:cs="Times New Roman"/>
                                <w:sz w:val="20"/>
                                <w:szCs w:val="20"/>
                                <w:lang w:val="en-GB" w:eastAsia="en-US"/>
                              </w:rPr>
                              <w:t xml:space="preserve"> approach which is not deemed a feasible enhancement of the </w:t>
                            </w:r>
                            <w:proofErr w:type="gramStart"/>
                            <w:r w:rsidRPr="005015B6">
                              <w:rPr>
                                <w:rFonts w:ascii="Times New Roman" w:eastAsia="MS Mincho" w:hAnsi="Times New Roman" w:cs="Times New Roman"/>
                                <w:sz w:val="20"/>
                                <w:szCs w:val="20"/>
                                <w:lang w:val="en-GB" w:eastAsia="en-US"/>
                              </w:rPr>
                              <w:t>methodology..</w:t>
                            </w:r>
                            <w:proofErr w:type="gramEnd"/>
                          </w:p>
                          <w:p w14:paraId="1A3BFDA1" w14:textId="77777777" w:rsidR="00D82C9F" w:rsidRPr="005015B6" w:rsidRDefault="00D82C9F"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The low UL power/high DL power EIRP/EIS test cases in the known FF BP direction are applicable to the </w:t>
                            </w:r>
                            <w:proofErr w:type="spellStart"/>
                            <w:r w:rsidRPr="005015B6">
                              <w:rPr>
                                <w:rFonts w:ascii="Times New Roman" w:eastAsia="MS Mincho" w:hAnsi="Times New Roman" w:cs="Times New Roman"/>
                                <w:sz w:val="20"/>
                                <w:szCs w:val="20"/>
                                <w:lang w:val="en-GB" w:eastAsia="en-US"/>
                              </w:rPr>
                              <w:t>black&amp;white-box</w:t>
                            </w:r>
                            <w:proofErr w:type="spellEnd"/>
                            <w:r w:rsidRPr="005015B6">
                              <w:rPr>
                                <w:rFonts w:ascii="Times New Roman" w:eastAsia="MS Mincho" w:hAnsi="Times New Roman" w:cs="Times New Roman"/>
                                <w:sz w:val="20"/>
                                <w:szCs w:val="20"/>
                                <w:lang w:val="en-GB" w:eastAsia="en-US"/>
                              </w:rPr>
                              <w:t xml:space="preserve"> approach.</w:t>
                            </w:r>
                          </w:p>
                          <w:p w14:paraId="0A7DCDE7" w14:textId="77777777" w:rsidR="00D82C9F" w:rsidRPr="005015B6" w:rsidRDefault="00D82C9F" w:rsidP="00880169">
                            <w:pPr>
                              <w:spacing w:after="180" w:line="240" w:lineRule="auto"/>
                              <w:ind w:left="851"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Whether a local search to determine the NF test direction and/or optimize EIRP/EIS is FFS. </w:t>
                            </w:r>
                          </w:p>
                          <w:p w14:paraId="1750C42D" w14:textId="77777777" w:rsidR="00D82C9F" w:rsidRPr="005015B6" w:rsidRDefault="00D82C9F" w:rsidP="00880169">
                            <w:pPr>
                              <w:spacing w:after="180" w:line="240" w:lineRule="auto"/>
                              <w:ind w:left="851"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EIRP/EIS can be approximated in the NF (min. range lengths for PC1 and PC3 are FFS) </w:t>
                            </w:r>
                          </w:p>
                          <w:p w14:paraId="1082C11A" w14:textId="77777777" w:rsidR="00D82C9F" w:rsidRPr="005015B6" w:rsidRDefault="00D82C9F"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TRP test cases at very close distances require offset compensation while range lengths beyond 32cm for PC3 do not necessarily require offset compensations. At those range lengths, the relaxations are minimized by up to 10dB. </w:t>
                            </w:r>
                          </w:p>
                        </w:txbxContent>
                      </wps:txbx>
                      <wps:bodyPr rot="0" vert="horz" wrap="square" lIns="91440" tIns="45720" rIns="91440" bIns="45720" anchor="t" anchorCtr="0">
                        <a:spAutoFit/>
                      </wps:bodyPr>
                    </wps:wsp>
                  </a:graphicData>
                </a:graphic>
              </wp:inline>
            </w:drawing>
          </mc:Choice>
          <mc:Fallback>
            <w:pict>
              <v:shape w14:anchorId="456A5825" id="Text Box 7" o:spid="_x0000_s1027"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">
                <v:textbox style="mso-fit-shape-to-text:t">
                  <w:txbxContent>
                    <w:p w14:paraId="307ED3B8" w14:textId="77777777" w:rsidR="00D82C9F" w:rsidRPr="005015B6" w:rsidRDefault="00D82C9F" w:rsidP="00880169">
                      <w:pPr>
                        <w:spacing w:after="180" w:line="240" w:lineRule="auto"/>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The CFFDNF has the following applicability:</w:t>
                      </w:r>
                    </w:p>
                    <w:p w14:paraId="0C8D0D18" w14:textId="77777777" w:rsidR="00D82C9F" w:rsidRPr="005015B6" w:rsidRDefault="00D82C9F"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Beam peak searches and spherical coverage test cases are performed with black box approach using the FF probe. Performing these tests with the NF measurement probe would require the extensive </w:t>
                      </w:r>
                      <w:proofErr w:type="spellStart"/>
                      <w:r w:rsidRPr="005015B6">
                        <w:rPr>
                          <w:rFonts w:ascii="Times New Roman" w:eastAsia="MS Mincho" w:hAnsi="Times New Roman" w:cs="Times New Roman"/>
                          <w:sz w:val="20"/>
                          <w:szCs w:val="20"/>
                          <w:lang w:val="en-GB" w:eastAsia="en-US"/>
                        </w:rPr>
                        <w:t>black&amp;white-box</w:t>
                      </w:r>
                      <w:proofErr w:type="spellEnd"/>
                      <w:r w:rsidRPr="005015B6">
                        <w:rPr>
                          <w:rFonts w:ascii="Times New Roman" w:eastAsia="MS Mincho" w:hAnsi="Times New Roman" w:cs="Times New Roman"/>
                          <w:sz w:val="20"/>
                          <w:szCs w:val="20"/>
                          <w:lang w:val="en-GB" w:eastAsia="en-US"/>
                        </w:rPr>
                        <w:t xml:space="preserve"> approach which is not deemed a feasible enhancement of the </w:t>
                      </w:r>
                      <w:proofErr w:type="gramStart"/>
                      <w:r w:rsidRPr="005015B6">
                        <w:rPr>
                          <w:rFonts w:ascii="Times New Roman" w:eastAsia="MS Mincho" w:hAnsi="Times New Roman" w:cs="Times New Roman"/>
                          <w:sz w:val="20"/>
                          <w:szCs w:val="20"/>
                          <w:lang w:val="en-GB" w:eastAsia="en-US"/>
                        </w:rPr>
                        <w:t>methodology..</w:t>
                      </w:r>
                      <w:proofErr w:type="gramEnd"/>
                    </w:p>
                    <w:p w14:paraId="1A3BFDA1" w14:textId="77777777" w:rsidR="00D82C9F" w:rsidRPr="005015B6" w:rsidRDefault="00D82C9F"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The low UL power/high DL power EIRP/EIS test cases in the known FF BP direction are applicable to the </w:t>
                      </w:r>
                      <w:proofErr w:type="spellStart"/>
                      <w:r w:rsidRPr="005015B6">
                        <w:rPr>
                          <w:rFonts w:ascii="Times New Roman" w:eastAsia="MS Mincho" w:hAnsi="Times New Roman" w:cs="Times New Roman"/>
                          <w:sz w:val="20"/>
                          <w:szCs w:val="20"/>
                          <w:lang w:val="en-GB" w:eastAsia="en-US"/>
                        </w:rPr>
                        <w:t>black&amp;white-box</w:t>
                      </w:r>
                      <w:proofErr w:type="spellEnd"/>
                      <w:r w:rsidRPr="005015B6">
                        <w:rPr>
                          <w:rFonts w:ascii="Times New Roman" w:eastAsia="MS Mincho" w:hAnsi="Times New Roman" w:cs="Times New Roman"/>
                          <w:sz w:val="20"/>
                          <w:szCs w:val="20"/>
                          <w:lang w:val="en-GB" w:eastAsia="en-US"/>
                        </w:rPr>
                        <w:t xml:space="preserve"> approach.</w:t>
                      </w:r>
                    </w:p>
                    <w:p w14:paraId="0A7DCDE7" w14:textId="77777777" w:rsidR="00D82C9F" w:rsidRPr="005015B6" w:rsidRDefault="00D82C9F" w:rsidP="00880169">
                      <w:pPr>
                        <w:spacing w:after="180" w:line="240" w:lineRule="auto"/>
                        <w:ind w:left="851"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Whether a local search to determine the NF test direction and/or optimize EIRP/EIS is FFS. </w:t>
                      </w:r>
                    </w:p>
                    <w:p w14:paraId="1750C42D" w14:textId="77777777" w:rsidR="00D82C9F" w:rsidRPr="005015B6" w:rsidRDefault="00D82C9F" w:rsidP="00880169">
                      <w:pPr>
                        <w:spacing w:after="180" w:line="240" w:lineRule="auto"/>
                        <w:ind w:left="851"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EIRP/EIS can be approximated in the NF (min. range lengths for PC1 and PC3 are FFS) </w:t>
                      </w:r>
                    </w:p>
                    <w:p w14:paraId="1082C11A" w14:textId="77777777" w:rsidR="00D82C9F" w:rsidRPr="005015B6" w:rsidRDefault="00D82C9F" w:rsidP="00880169">
                      <w:pPr>
                        <w:spacing w:after="180" w:line="240" w:lineRule="auto"/>
                        <w:ind w:left="568" w:hanging="284"/>
                        <w:rPr>
                          <w:rFonts w:ascii="Times New Roman" w:eastAsia="MS Mincho" w:hAnsi="Times New Roman" w:cs="Times New Roman"/>
                          <w:sz w:val="20"/>
                          <w:szCs w:val="20"/>
                          <w:lang w:val="en-GB" w:eastAsia="en-US"/>
                        </w:rPr>
                      </w:pPr>
                      <w:r w:rsidRPr="005015B6">
                        <w:rPr>
                          <w:rFonts w:ascii="Times New Roman" w:eastAsia="MS Mincho" w:hAnsi="Times New Roman" w:cs="Times New Roman"/>
                          <w:sz w:val="20"/>
                          <w:szCs w:val="20"/>
                          <w:lang w:val="en-GB" w:eastAsia="en-US"/>
                        </w:rPr>
                        <w:t>-</w:t>
                      </w:r>
                      <w:r w:rsidRPr="005015B6">
                        <w:rPr>
                          <w:rFonts w:ascii="Times New Roman" w:eastAsia="MS Mincho" w:hAnsi="Times New Roman" w:cs="Times New Roman"/>
                          <w:sz w:val="20"/>
                          <w:szCs w:val="20"/>
                          <w:lang w:val="en-GB" w:eastAsia="en-US"/>
                        </w:rPr>
                        <w:tab/>
                        <w:t xml:space="preserve">TRP test cases at very close distances require offset compensation while range lengths beyond 32cm for PC3 do not necessarily require offset compensations. At those range lengths, the relaxations are minimized by up to 10dB. </w:t>
                      </w:r>
                    </w:p>
                  </w:txbxContent>
                </v:textbox>
                <w10:anchorlock/>
              </v:shape>
            </w:pict>
          </mc:Fallback>
        </mc:AlternateContent>
      </w:r>
    </w:p>
    <w:p w14:paraId="6D0E44B9" w14:textId="534B3AA3" w:rsidR="00C55BF7" w:rsidRDefault="00880169" w:rsidP="005C5D69">
      <w:pPr>
        <w:spacing w:after="0" w:line="240" w:lineRule="auto"/>
        <w:jc w:val="both"/>
        <w:rPr>
          <w:lang w:eastAsia="en-US"/>
        </w:rPr>
      </w:pPr>
      <w:r w:rsidRPr="008A0200">
        <w:rPr>
          <w:lang w:eastAsia="en-US"/>
        </w:rPr>
        <w:t xml:space="preserve">In order to clarify the applicability for EIRP/EIS measurements and corresponding minimum range length, an extensive simulation campaign using </w:t>
      </w:r>
      <w:proofErr w:type="spellStart"/>
      <w:r>
        <w:rPr>
          <w:lang w:eastAsia="en-US"/>
        </w:rPr>
        <w:t>Matlab</w:t>
      </w:r>
      <w:proofErr w:type="spellEnd"/>
      <w:r>
        <w:rPr>
          <w:lang w:eastAsia="en-US"/>
        </w:rPr>
        <w:t xml:space="preserve"> </w:t>
      </w:r>
      <w:r w:rsidRPr="008A0200">
        <w:t xml:space="preserve">was defined </w:t>
      </w:r>
      <w:r w:rsidRPr="008A0200">
        <w:rPr>
          <w:lang w:eastAsia="en-US"/>
        </w:rPr>
        <w:t xml:space="preserve">following the assumptions presented in </w:t>
      </w:r>
      <w:bookmarkStart w:id="55" w:name="_Ref68012746"/>
      <w:bookmarkStart w:id="56" w:name="_Ref68303371"/>
      <w:r w:rsidR="00C55BF7">
        <w:rPr>
          <w:lang w:eastAsia="en-US"/>
        </w:rPr>
        <w:fldChar w:fldCharType="begin"/>
      </w:r>
      <w:r w:rsidR="00C55BF7">
        <w:rPr>
          <w:lang w:eastAsia="en-US"/>
        </w:rPr>
        <w:instrText xml:space="preserve"> REF _Ref71652709 \h </w:instrText>
      </w:r>
      <w:r w:rsidR="005C5D69">
        <w:rPr>
          <w:lang w:eastAsia="en-US"/>
        </w:rPr>
        <w:instrText xml:space="preserve"> \* MERGEFORMAT </w:instrText>
      </w:r>
      <w:r w:rsidR="00C55BF7">
        <w:rPr>
          <w:lang w:eastAsia="en-US"/>
        </w:rPr>
      </w:r>
      <w:r w:rsidR="00C55BF7">
        <w:rPr>
          <w:lang w:eastAsia="en-US"/>
        </w:rPr>
        <w:fldChar w:fldCharType="separate"/>
      </w:r>
      <w:r w:rsidR="00C55BF7" w:rsidRPr="008A0200">
        <w:t xml:space="preserve">Table </w:t>
      </w:r>
      <w:r w:rsidR="00C55BF7">
        <w:rPr>
          <w:noProof/>
        </w:rPr>
        <w:t>3</w:t>
      </w:r>
      <w:r w:rsidR="00C55BF7">
        <w:noBreakHyphen/>
      </w:r>
      <w:r w:rsidR="00C55BF7">
        <w:rPr>
          <w:noProof/>
        </w:rPr>
        <w:t>1</w:t>
      </w:r>
      <w:r w:rsidR="00C55BF7">
        <w:rPr>
          <w:lang w:eastAsia="en-US"/>
        </w:rPr>
        <w:fldChar w:fldCharType="end"/>
      </w:r>
      <w:r w:rsidR="00C55BF7">
        <w:rPr>
          <w:lang w:eastAsia="en-US"/>
        </w:rPr>
        <w:t>.</w:t>
      </w:r>
    </w:p>
    <w:p w14:paraId="3E0686BC" w14:textId="1B6BA5C1" w:rsidR="00C55BF7" w:rsidRDefault="00C55BF7" w:rsidP="005C5D69">
      <w:pPr>
        <w:spacing w:after="0" w:line="240" w:lineRule="auto"/>
        <w:jc w:val="both"/>
        <w:rPr>
          <w:rFonts w:eastAsia="Times New Roman" w:cs="Times New Roman"/>
          <w:b/>
          <w:sz w:val="20"/>
          <w:szCs w:val="20"/>
          <w:lang w:eastAsia="x-none"/>
        </w:rPr>
      </w:pPr>
      <w:r>
        <w:br w:type="page"/>
      </w:r>
    </w:p>
    <w:p w14:paraId="0BC28D39" w14:textId="77777777" w:rsidR="00C55BF7" w:rsidRDefault="00C55BF7" w:rsidP="00880169">
      <w:pPr>
        <w:pStyle w:val="TH"/>
        <w:rPr>
          <w:lang w:val="en-US"/>
        </w:rPr>
      </w:pPr>
    </w:p>
    <w:p w14:paraId="555A07BC" w14:textId="50E00AAE" w:rsidR="00880169" w:rsidRPr="008A0200" w:rsidRDefault="00880169" w:rsidP="00880169">
      <w:pPr>
        <w:pStyle w:val="TH"/>
        <w:rPr>
          <w:rFonts w:eastAsia="SimSun" w:cs="Arial"/>
          <w:sz w:val="22"/>
          <w:szCs w:val="22"/>
          <w:lang w:val="en-US" w:eastAsia="en-US"/>
        </w:rPr>
      </w:pPr>
      <w:bookmarkStart w:id="57" w:name="_Ref71652709"/>
      <w:bookmarkStart w:id="58" w:name="_Ref71652706"/>
      <w:r w:rsidRPr="008A0200">
        <w:rPr>
          <w:lang w:val="en-US"/>
        </w:rPr>
        <w:t xml:space="preserve">Table </w:t>
      </w:r>
      <w:r>
        <w:rPr>
          <w:lang w:val="en-US"/>
        </w:rPr>
        <w:fldChar w:fldCharType="begin"/>
      </w:r>
      <w:r>
        <w:rPr>
          <w:lang w:val="en-US"/>
        </w:rPr>
        <w:instrText xml:space="preserve"> STYLEREF 1 \s </w:instrText>
      </w:r>
      <w:r>
        <w:rPr>
          <w:lang w:val="en-US"/>
        </w:rPr>
        <w:fldChar w:fldCharType="separate"/>
      </w:r>
      <w:r w:rsidR="00BB5CB1">
        <w:rPr>
          <w:noProof/>
          <w:lang w:val="en-US"/>
        </w:rPr>
        <w:t>3</w:t>
      </w:r>
      <w:r>
        <w:rPr>
          <w:lang w:val="en-US"/>
        </w:rPr>
        <w:fldChar w:fldCharType="end"/>
      </w:r>
      <w:r>
        <w:rPr>
          <w:lang w:val="en-US"/>
        </w:rPr>
        <w:noBreakHyphen/>
      </w:r>
      <w:r>
        <w:rPr>
          <w:lang w:val="en-US"/>
        </w:rPr>
        <w:fldChar w:fldCharType="begin"/>
      </w:r>
      <w:r>
        <w:rPr>
          <w:lang w:val="en-US"/>
        </w:rPr>
        <w:instrText xml:space="preserve"> SEQ Table \* ARABIC \s 1 </w:instrText>
      </w:r>
      <w:r>
        <w:rPr>
          <w:lang w:val="en-US"/>
        </w:rPr>
        <w:fldChar w:fldCharType="separate"/>
      </w:r>
      <w:r w:rsidR="00BB5CB1">
        <w:rPr>
          <w:noProof/>
          <w:lang w:val="en-US"/>
        </w:rPr>
        <w:t>1</w:t>
      </w:r>
      <w:r>
        <w:rPr>
          <w:lang w:val="en-US"/>
        </w:rPr>
        <w:fldChar w:fldCharType="end"/>
      </w:r>
      <w:bookmarkEnd w:id="55"/>
      <w:bookmarkEnd w:id="56"/>
      <w:bookmarkEnd w:id="57"/>
      <w:r w:rsidRPr="008A0200">
        <w:rPr>
          <w:lang w:val="en-US"/>
        </w:rPr>
        <w:t>: Simulation assumptions for CFF</w:t>
      </w:r>
      <w:r>
        <w:rPr>
          <w:lang w:val="en-US"/>
        </w:rPr>
        <w:t>(</w:t>
      </w:r>
      <w:r w:rsidRPr="008A0200">
        <w:rPr>
          <w:lang w:val="en-US"/>
        </w:rPr>
        <w:t>D)NF</w:t>
      </w:r>
      <w:bookmarkEnd w:id="58"/>
    </w:p>
    <w:tbl>
      <w:tblPr>
        <w:tblStyle w:val="GridTable4-Accent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975"/>
        <w:gridCol w:w="3476"/>
        <w:gridCol w:w="3889"/>
      </w:tblGrid>
      <w:tr w:rsidR="00880169" w:rsidRPr="008A0200" w14:paraId="261D1CA4" w14:textId="77777777" w:rsidTr="009A4F28">
        <w:trPr>
          <w:cnfStyle w:val="100000000000" w:firstRow="1" w:lastRow="0" w:firstColumn="0" w:lastColumn="0" w:oddVBand="0" w:evenVBand="0" w:oddHBand="0" w:evenHBand="0" w:firstRowFirstColumn="0" w:firstRowLastColumn="0" w:lastRowFirstColumn="0" w:lastRowLastColumn="0"/>
        </w:trPr>
        <w:tc>
          <w:tcPr>
            <w:tcW w:w="1975" w:type="dxa"/>
            <w:tcBorders>
              <w:top w:val="none" w:sz="0" w:space="0" w:color="auto"/>
              <w:left w:val="none" w:sz="0" w:space="0" w:color="auto"/>
              <w:bottom w:val="none" w:sz="0" w:space="0" w:color="auto"/>
              <w:right w:val="none" w:sz="0" w:space="0" w:color="auto"/>
            </w:tcBorders>
            <w:hideMark/>
          </w:tcPr>
          <w:p w14:paraId="79E79E3F" w14:textId="77777777" w:rsidR="00880169" w:rsidRPr="008A0200" w:rsidRDefault="00880169" w:rsidP="009A4F28">
            <w:pPr>
              <w:spacing w:after="0" w:line="240" w:lineRule="auto"/>
              <w:rPr>
                <w:color w:val="auto"/>
                <w:sz w:val="18"/>
                <w:szCs w:val="18"/>
                <w:lang w:eastAsia="en-US"/>
              </w:rPr>
            </w:pPr>
            <w:r w:rsidRPr="008A0200">
              <w:rPr>
                <w:color w:val="auto"/>
                <w:sz w:val="18"/>
                <w:szCs w:val="18"/>
                <w:lang w:eastAsia="en-US"/>
              </w:rPr>
              <w:t>Parameter</w:t>
            </w:r>
          </w:p>
        </w:tc>
        <w:tc>
          <w:tcPr>
            <w:tcW w:w="3476" w:type="dxa"/>
            <w:tcBorders>
              <w:top w:val="none" w:sz="0" w:space="0" w:color="auto"/>
              <w:left w:val="none" w:sz="0" w:space="0" w:color="auto"/>
              <w:bottom w:val="none" w:sz="0" w:space="0" w:color="auto"/>
              <w:right w:val="none" w:sz="0" w:space="0" w:color="auto"/>
            </w:tcBorders>
            <w:hideMark/>
          </w:tcPr>
          <w:p w14:paraId="45AEC6C1" w14:textId="77777777" w:rsidR="00880169" w:rsidRPr="008A0200" w:rsidRDefault="00880169" w:rsidP="009A4F28">
            <w:pPr>
              <w:spacing w:after="0" w:line="240" w:lineRule="auto"/>
              <w:rPr>
                <w:color w:val="auto"/>
                <w:sz w:val="18"/>
                <w:szCs w:val="18"/>
                <w:lang w:eastAsia="en-US"/>
              </w:rPr>
            </w:pPr>
            <w:r w:rsidRPr="008A0200">
              <w:rPr>
                <w:color w:val="auto"/>
                <w:sz w:val="18"/>
                <w:szCs w:val="18"/>
                <w:lang w:eastAsia="en-US"/>
              </w:rPr>
              <w:t>Value(s) / Assumptions</w:t>
            </w:r>
          </w:p>
        </w:tc>
        <w:tc>
          <w:tcPr>
            <w:tcW w:w="3889" w:type="dxa"/>
            <w:tcBorders>
              <w:top w:val="none" w:sz="0" w:space="0" w:color="auto"/>
              <w:left w:val="none" w:sz="0" w:space="0" w:color="auto"/>
              <w:bottom w:val="none" w:sz="0" w:space="0" w:color="auto"/>
              <w:right w:val="none" w:sz="0" w:space="0" w:color="auto"/>
            </w:tcBorders>
            <w:hideMark/>
          </w:tcPr>
          <w:p w14:paraId="5D0BBB4B" w14:textId="77777777" w:rsidR="00880169" w:rsidRPr="008A0200" w:rsidRDefault="00880169" w:rsidP="009A4F28">
            <w:pPr>
              <w:spacing w:after="0" w:line="240" w:lineRule="auto"/>
              <w:rPr>
                <w:color w:val="auto"/>
                <w:sz w:val="18"/>
                <w:szCs w:val="18"/>
                <w:lang w:eastAsia="en-US"/>
              </w:rPr>
            </w:pPr>
            <w:r w:rsidRPr="008A0200">
              <w:rPr>
                <w:color w:val="auto"/>
                <w:sz w:val="18"/>
                <w:szCs w:val="18"/>
                <w:lang w:eastAsia="en-US"/>
              </w:rPr>
              <w:t>Notes</w:t>
            </w:r>
          </w:p>
        </w:tc>
      </w:tr>
      <w:tr w:rsidR="00880169" w:rsidRPr="008A0200" w14:paraId="14565ABB" w14:textId="77777777" w:rsidTr="009A4F28">
        <w:tc>
          <w:tcPr>
            <w:tcW w:w="1975" w:type="dxa"/>
            <w:hideMark/>
          </w:tcPr>
          <w:p w14:paraId="45E084BD" w14:textId="77777777" w:rsidR="00880169" w:rsidRPr="008A0200" w:rsidRDefault="00880169" w:rsidP="009A4F28">
            <w:pPr>
              <w:spacing w:after="0" w:line="240" w:lineRule="auto"/>
              <w:rPr>
                <w:sz w:val="18"/>
                <w:szCs w:val="18"/>
                <w:lang w:eastAsia="en-US"/>
              </w:rPr>
            </w:pPr>
            <w:r w:rsidRPr="008A0200">
              <w:rPr>
                <w:sz w:val="18"/>
                <w:szCs w:val="18"/>
                <w:lang w:eastAsia="en-US"/>
              </w:rPr>
              <w:t>Methodology</w:t>
            </w:r>
          </w:p>
        </w:tc>
        <w:tc>
          <w:tcPr>
            <w:tcW w:w="3476" w:type="dxa"/>
          </w:tcPr>
          <w:p w14:paraId="5151133C" w14:textId="77777777" w:rsidR="00880169" w:rsidRPr="008A0200" w:rsidRDefault="00880169" w:rsidP="009A4F28">
            <w:pPr>
              <w:spacing w:after="0" w:line="240" w:lineRule="auto"/>
              <w:rPr>
                <w:sz w:val="18"/>
                <w:szCs w:val="18"/>
                <w:lang w:eastAsia="en-US"/>
              </w:rPr>
            </w:pPr>
            <w:r w:rsidRPr="008A0200">
              <w:rPr>
                <w:sz w:val="18"/>
                <w:szCs w:val="18"/>
                <w:lang w:eastAsia="en-US"/>
              </w:rPr>
              <w:t xml:space="preserve">CFFDNF with </w:t>
            </w:r>
            <w:proofErr w:type="spellStart"/>
            <w:r w:rsidRPr="008A0200">
              <w:rPr>
                <w:sz w:val="18"/>
                <w:szCs w:val="18"/>
                <w:lang w:eastAsia="en-US"/>
              </w:rPr>
              <w:t>black&amp;white</w:t>
            </w:r>
            <w:proofErr w:type="spellEnd"/>
            <w:r w:rsidRPr="008A0200">
              <w:rPr>
                <w:sz w:val="18"/>
                <w:szCs w:val="18"/>
                <w:lang w:eastAsia="en-US"/>
              </w:rPr>
              <w:t xml:space="preserve"> box approach</w:t>
            </w:r>
          </w:p>
        </w:tc>
        <w:tc>
          <w:tcPr>
            <w:tcW w:w="3889" w:type="dxa"/>
            <w:hideMark/>
          </w:tcPr>
          <w:p w14:paraId="2E5BD710" w14:textId="77777777" w:rsidR="00880169" w:rsidRPr="008A0200" w:rsidRDefault="00880169" w:rsidP="009A4F28">
            <w:pPr>
              <w:spacing w:after="0" w:line="240" w:lineRule="auto"/>
              <w:rPr>
                <w:sz w:val="18"/>
                <w:szCs w:val="18"/>
                <w:lang w:eastAsia="en-US"/>
              </w:rPr>
            </w:pPr>
            <w:r w:rsidRPr="008A0200">
              <w:rPr>
                <w:sz w:val="18"/>
                <w:szCs w:val="18"/>
                <w:lang w:eastAsia="en-US"/>
              </w:rPr>
              <w:t xml:space="preserve">Phase </w:t>
            </w:r>
            <w:proofErr w:type="spellStart"/>
            <w:r w:rsidRPr="008A0200">
              <w:rPr>
                <w:sz w:val="18"/>
                <w:szCs w:val="18"/>
                <w:lang w:eastAsia="en-US"/>
              </w:rPr>
              <w:t>centre</w:t>
            </w:r>
            <w:proofErr w:type="spellEnd"/>
            <w:r w:rsidRPr="008A0200">
              <w:rPr>
                <w:sz w:val="18"/>
                <w:szCs w:val="18"/>
                <w:lang w:eastAsia="en-US"/>
              </w:rPr>
              <w:t xml:space="preserve"> of active antenna yielding Far Field Beam Peak direction is known</w:t>
            </w:r>
          </w:p>
        </w:tc>
      </w:tr>
      <w:tr w:rsidR="00880169" w:rsidRPr="008A0200" w14:paraId="68C8C884" w14:textId="77777777" w:rsidTr="009A4F28">
        <w:tc>
          <w:tcPr>
            <w:tcW w:w="1975" w:type="dxa"/>
            <w:hideMark/>
          </w:tcPr>
          <w:p w14:paraId="4FE36A36" w14:textId="77777777" w:rsidR="00880169" w:rsidRPr="008A0200" w:rsidRDefault="00880169" w:rsidP="009A4F28">
            <w:pPr>
              <w:spacing w:after="0" w:line="240" w:lineRule="auto"/>
              <w:rPr>
                <w:sz w:val="18"/>
                <w:szCs w:val="18"/>
                <w:lang w:eastAsia="en-US"/>
              </w:rPr>
            </w:pPr>
            <w:r w:rsidRPr="008A0200">
              <w:rPr>
                <w:sz w:val="18"/>
                <w:szCs w:val="18"/>
                <w:lang w:eastAsia="en-US"/>
              </w:rPr>
              <w:t>UE Antenna Array Configuration</w:t>
            </w:r>
          </w:p>
        </w:tc>
        <w:tc>
          <w:tcPr>
            <w:tcW w:w="3476" w:type="dxa"/>
            <w:hideMark/>
          </w:tcPr>
          <w:p w14:paraId="626E6EE2" w14:textId="77777777" w:rsidR="00880169" w:rsidRPr="008A0200" w:rsidRDefault="00880169" w:rsidP="009A4F28">
            <w:pPr>
              <w:spacing w:after="0" w:line="240" w:lineRule="auto"/>
              <w:rPr>
                <w:sz w:val="18"/>
                <w:szCs w:val="18"/>
                <w:lang w:eastAsia="en-US"/>
              </w:rPr>
            </w:pPr>
            <w:r w:rsidRPr="008A0200">
              <w:rPr>
                <w:sz w:val="18"/>
                <w:szCs w:val="18"/>
                <w:lang w:eastAsia="en-US"/>
              </w:rPr>
              <w:t>PC3: 8x2 and 4x1</w:t>
            </w:r>
          </w:p>
          <w:p w14:paraId="41A0C911" w14:textId="77777777" w:rsidR="00880169" w:rsidRPr="008A0200" w:rsidRDefault="00880169" w:rsidP="009A4F28">
            <w:pPr>
              <w:spacing w:after="0" w:line="240" w:lineRule="auto"/>
              <w:rPr>
                <w:sz w:val="18"/>
                <w:szCs w:val="18"/>
                <w:lang w:eastAsia="en-US"/>
              </w:rPr>
            </w:pPr>
            <w:r w:rsidRPr="008A0200">
              <w:rPr>
                <w:sz w:val="18"/>
                <w:szCs w:val="18"/>
                <w:lang w:eastAsia="en-US"/>
              </w:rPr>
              <w:t>PC1: 12x12</w:t>
            </w:r>
          </w:p>
        </w:tc>
        <w:tc>
          <w:tcPr>
            <w:tcW w:w="3889" w:type="dxa"/>
            <w:hideMark/>
          </w:tcPr>
          <w:p w14:paraId="504E5968" w14:textId="77777777" w:rsidR="00880169" w:rsidRPr="008A0200" w:rsidRDefault="00880169" w:rsidP="009A4F28">
            <w:pPr>
              <w:spacing w:after="0" w:line="240" w:lineRule="auto"/>
              <w:rPr>
                <w:sz w:val="18"/>
                <w:szCs w:val="18"/>
                <w:lang w:eastAsia="en-US"/>
              </w:rPr>
            </w:pPr>
            <w:r w:rsidRPr="008A0200">
              <w:rPr>
                <w:sz w:val="18"/>
                <w:szCs w:val="18"/>
                <w:lang w:eastAsia="en-US"/>
              </w:rPr>
              <w:t> </w:t>
            </w:r>
          </w:p>
        </w:tc>
      </w:tr>
      <w:tr w:rsidR="00880169" w:rsidRPr="008A0200" w14:paraId="17676C91" w14:textId="77777777" w:rsidTr="009A4F28">
        <w:tc>
          <w:tcPr>
            <w:tcW w:w="1975" w:type="dxa"/>
            <w:hideMark/>
          </w:tcPr>
          <w:p w14:paraId="79C152B5" w14:textId="77777777" w:rsidR="00880169" w:rsidRPr="008A0200" w:rsidRDefault="00880169" w:rsidP="009A4F28">
            <w:pPr>
              <w:spacing w:after="0" w:line="240" w:lineRule="auto"/>
              <w:rPr>
                <w:sz w:val="18"/>
                <w:szCs w:val="18"/>
                <w:lang w:eastAsia="en-US"/>
              </w:rPr>
            </w:pPr>
            <w:r w:rsidRPr="008A0200">
              <w:rPr>
                <w:sz w:val="18"/>
                <w:szCs w:val="18"/>
                <w:lang w:eastAsia="en-US"/>
              </w:rPr>
              <w:t>Beam Steering Assumptions</w:t>
            </w:r>
          </w:p>
        </w:tc>
        <w:tc>
          <w:tcPr>
            <w:tcW w:w="3476" w:type="dxa"/>
            <w:hideMark/>
          </w:tcPr>
          <w:p w14:paraId="088ED308" w14:textId="77777777" w:rsidR="00880169" w:rsidRPr="008A0200" w:rsidRDefault="00880169" w:rsidP="009A4F28">
            <w:pPr>
              <w:spacing w:after="0" w:line="240" w:lineRule="auto"/>
              <w:rPr>
                <w:sz w:val="18"/>
                <w:szCs w:val="18"/>
                <w:lang w:eastAsia="en-US"/>
              </w:rPr>
            </w:pPr>
            <w:r w:rsidRPr="008A0200">
              <w:rPr>
                <w:sz w:val="18"/>
                <w:szCs w:val="18"/>
                <w:lang w:eastAsia="en-US"/>
              </w:rPr>
              <w:t>N/A</w:t>
            </w:r>
          </w:p>
        </w:tc>
        <w:tc>
          <w:tcPr>
            <w:tcW w:w="3889" w:type="dxa"/>
            <w:hideMark/>
          </w:tcPr>
          <w:p w14:paraId="6A429552" w14:textId="77777777" w:rsidR="00880169" w:rsidRPr="008A0200" w:rsidRDefault="00880169" w:rsidP="009A4F28">
            <w:pPr>
              <w:spacing w:after="0" w:line="240" w:lineRule="auto"/>
              <w:rPr>
                <w:sz w:val="18"/>
                <w:szCs w:val="18"/>
                <w:lang w:eastAsia="en-US"/>
              </w:rPr>
            </w:pPr>
            <w:r w:rsidRPr="008A0200">
              <w:rPr>
                <w:sz w:val="18"/>
                <w:szCs w:val="18"/>
                <w:lang w:eastAsia="en-US"/>
              </w:rPr>
              <w:t>Not needed for CFFDNF or CFFNF as beam peak searches and spherical coverage measurements are based on FF probe</w:t>
            </w:r>
          </w:p>
        </w:tc>
      </w:tr>
      <w:tr w:rsidR="00880169" w:rsidRPr="008A0200" w14:paraId="11C6448F" w14:textId="77777777" w:rsidTr="009A4F28">
        <w:tc>
          <w:tcPr>
            <w:tcW w:w="1975" w:type="dxa"/>
            <w:hideMark/>
          </w:tcPr>
          <w:p w14:paraId="75BCC13A" w14:textId="77777777" w:rsidR="00880169" w:rsidRPr="008A0200" w:rsidRDefault="00880169" w:rsidP="009A4F28">
            <w:pPr>
              <w:spacing w:after="0" w:line="240" w:lineRule="auto"/>
              <w:rPr>
                <w:sz w:val="18"/>
                <w:szCs w:val="18"/>
                <w:lang w:eastAsia="en-US"/>
              </w:rPr>
            </w:pPr>
            <w:r w:rsidRPr="008A0200">
              <w:rPr>
                <w:sz w:val="18"/>
                <w:szCs w:val="18"/>
                <w:lang w:eastAsia="en-US"/>
              </w:rPr>
              <w:t>HPBW of Individual Array Element</w:t>
            </w:r>
          </w:p>
        </w:tc>
        <w:tc>
          <w:tcPr>
            <w:tcW w:w="3476" w:type="dxa"/>
            <w:hideMark/>
          </w:tcPr>
          <w:p w14:paraId="654DC401" w14:textId="77777777" w:rsidR="00880169" w:rsidRPr="008A0200" w:rsidRDefault="00880169" w:rsidP="009A4F28">
            <w:pPr>
              <w:spacing w:after="0" w:line="240" w:lineRule="auto"/>
              <w:rPr>
                <w:sz w:val="18"/>
                <w:szCs w:val="18"/>
                <w:lang w:eastAsia="en-US"/>
              </w:rPr>
            </w:pPr>
            <w:r w:rsidRPr="008A0200">
              <w:rPr>
                <w:sz w:val="18"/>
                <w:szCs w:val="18"/>
                <w:lang w:eastAsia="en-US"/>
              </w:rPr>
              <w:t>90</w:t>
            </w:r>
            <w:r w:rsidRPr="008A0200">
              <w:rPr>
                <w:sz w:val="18"/>
                <w:szCs w:val="18"/>
                <w:vertAlign w:val="superscript"/>
                <w:lang w:eastAsia="en-US"/>
              </w:rPr>
              <w:t>o</w:t>
            </w:r>
            <w:r w:rsidRPr="008A0200">
              <w:rPr>
                <w:sz w:val="18"/>
                <w:szCs w:val="18"/>
                <w:lang w:eastAsia="en-US"/>
              </w:rPr>
              <w:t>/90</w:t>
            </w:r>
            <w:r w:rsidRPr="008A0200">
              <w:rPr>
                <w:sz w:val="18"/>
                <w:szCs w:val="18"/>
                <w:vertAlign w:val="superscript"/>
                <w:lang w:eastAsia="en-US"/>
              </w:rPr>
              <w:t>o</w:t>
            </w:r>
          </w:p>
        </w:tc>
        <w:tc>
          <w:tcPr>
            <w:tcW w:w="3889" w:type="dxa"/>
            <w:hideMark/>
          </w:tcPr>
          <w:p w14:paraId="736556F7" w14:textId="31BF2EBF" w:rsidR="00880169" w:rsidRPr="008A0200" w:rsidRDefault="00880169" w:rsidP="009A4F28">
            <w:pPr>
              <w:spacing w:after="0" w:line="240" w:lineRule="auto"/>
              <w:rPr>
                <w:sz w:val="18"/>
                <w:szCs w:val="18"/>
                <w:lang w:eastAsia="en-US"/>
              </w:rPr>
            </w:pPr>
            <w:r w:rsidRPr="008A0200">
              <w:rPr>
                <w:sz w:val="18"/>
                <w:szCs w:val="18"/>
                <w:lang w:eastAsia="en-US"/>
              </w:rPr>
              <w:t xml:space="preserve">as suggested in </w:t>
            </w:r>
            <w:r w:rsidRPr="008A0200">
              <w:rPr>
                <w:sz w:val="18"/>
                <w:szCs w:val="18"/>
                <w:lang w:eastAsia="en-US"/>
              </w:rPr>
              <w:fldChar w:fldCharType="begin"/>
            </w:r>
            <w:r w:rsidRPr="008A0200">
              <w:rPr>
                <w:sz w:val="18"/>
                <w:szCs w:val="18"/>
                <w:lang w:eastAsia="en-US"/>
              </w:rPr>
              <w:instrText xml:space="preserve"> REF _Ref68075984 \r \h </w:instrText>
            </w:r>
            <w:r w:rsidRPr="008A0200">
              <w:rPr>
                <w:sz w:val="18"/>
                <w:szCs w:val="18"/>
                <w:lang w:eastAsia="en-US"/>
              </w:rPr>
            </w:r>
            <w:r w:rsidRPr="008A0200">
              <w:rPr>
                <w:sz w:val="18"/>
                <w:szCs w:val="18"/>
                <w:lang w:eastAsia="en-US"/>
              </w:rPr>
              <w:fldChar w:fldCharType="separate"/>
            </w:r>
            <w:r w:rsidR="00BB5CB1">
              <w:rPr>
                <w:sz w:val="18"/>
                <w:szCs w:val="18"/>
                <w:lang w:eastAsia="en-US"/>
              </w:rPr>
              <w:t>[9]</w:t>
            </w:r>
            <w:r w:rsidRPr="008A0200">
              <w:rPr>
                <w:sz w:val="18"/>
                <w:szCs w:val="18"/>
                <w:lang w:eastAsia="en-US"/>
              </w:rPr>
              <w:fldChar w:fldCharType="end"/>
            </w:r>
          </w:p>
        </w:tc>
      </w:tr>
      <w:tr w:rsidR="00880169" w:rsidRPr="008A0200" w14:paraId="4AC52C16" w14:textId="77777777" w:rsidTr="009A4F28">
        <w:tc>
          <w:tcPr>
            <w:tcW w:w="1975" w:type="dxa"/>
            <w:hideMark/>
          </w:tcPr>
          <w:p w14:paraId="7E40DB1E" w14:textId="77777777" w:rsidR="00880169" w:rsidRPr="008A0200" w:rsidRDefault="00880169" w:rsidP="009A4F28">
            <w:pPr>
              <w:spacing w:after="0" w:line="240" w:lineRule="auto"/>
              <w:rPr>
                <w:sz w:val="18"/>
                <w:szCs w:val="18"/>
                <w:lang w:eastAsia="en-US"/>
              </w:rPr>
            </w:pPr>
            <w:r w:rsidRPr="008A0200">
              <w:rPr>
                <w:sz w:val="18"/>
                <w:szCs w:val="18"/>
                <w:lang w:eastAsia="en-US"/>
              </w:rPr>
              <w:t>Offsets of Active Array Panel</w:t>
            </w:r>
          </w:p>
        </w:tc>
        <w:tc>
          <w:tcPr>
            <w:tcW w:w="3476" w:type="dxa"/>
          </w:tcPr>
          <w:p w14:paraId="1922FE72" w14:textId="77777777" w:rsidR="00880169" w:rsidRPr="008A0200" w:rsidRDefault="00880169" w:rsidP="009A4F28">
            <w:pPr>
              <w:spacing w:after="0" w:line="240" w:lineRule="auto"/>
              <w:rPr>
                <w:b/>
                <w:bCs/>
                <w:i/>
                <w:iCs/>
                <w:sz w:val="18"/>
                <w:szCs w:val="18"/>
                <w:lang w:eastAsia="en-US"/>
              </w:rPr>
            </w:pPr>
            <w:r w:rsidRPr="008A0200">
              <w:rPr>
                <w:sz w:val="18"/>
                <w:szCs w:val="18"/>
                <w:lang w:eastAsia="en-US"/>
              </w:rPr>
              <w:t>PC3 (8x2 and 4x1):</w:t>
            </w:r>
          </w:p>
          <w:p w14:paraId="6E88084B" w14:textId="77777777" w:rsidR="00880169" w:rsidRPr="008A0200" w:rsidRDefault="00880169" w:rsidP="009A4F28">
            <w:pPr>
              <w:spacing w:after="0" w:line="240" w:lineRule="auto"/>
              <w:rPr>
                <w:sz w:val="18"/>
                <w:szCs w:val="18"/>
                <w:lang w:eastAsia="en-US"/>
              </w:rPr>
            </w:pPr>
            <w:r w:rsidRPr="008A0200">
              <w:rPr>
                <w:sz w:val="18"/>
                <w:szCs w:val="18"/>
                <w:lang w:eastAsia="en-US"/>
              </w:rPr>
              <w:t>0 ≤ </w:t>
            </w:r>
            <w:proofErr w:type="spellStart"/>
            <w:r w:rsidRPr="008A0200">
              <w:rPr>
                <w:i/>
                <w:iCs/>
                <w:sz w:val="18"/>
                <w:szCs w:val="18"/>
                <w:lang w:eastAsia="en-US"/>
              </w:rPr>
              <w:t>x</w:t>
            </w:r>
            <w:r w:rsidRPr="008A0200">
              <w:rPr>
                <w:sz w:val="18"/>
                <w:szCs w:val="18"/>
                <w:vertAlign w:val="subscript"/>
                <w:lang w:eastAsia="en-US"/>
              </w:rPr>
              <w:t>offset</w:t>
            </w:r>
            <w:proofErr w:type="spellEnd"/>
            <w:r w:rsidRPr="008A0200">
              <w:rPr>
                <w:sz w:val="18"/>
                <w:szCs w:val="18"/>
                <w:lang w:eastAsia="en-US"/>
              </w:rPr>
              <w:t> ≤ 12.5cm</w:t>
            </w:r>
          </w:p>
          <w:p w14:paraId="73B31DE1" w14:textId="77777777" w:rsidR="00880169" w:rsidRPr="008A0200" w:rsidRDefault="00880169" w:rsidP="009A4F28">
            <w:pPr>
              <w:spacing w:after="0" w:line="240" w:lineRule="auto"/>
              <w:rPr>
                <w:sz w:val="18"/>
                <w:szCs w:val="18"/>
                <w:lang w:eastAsia="en-US"/>
              </w:rPr>
            </w:pPr>
            <w:r w:rsidRPr="008A0200">
              <w:rPr>
                <w:sz w:val="18"/>
                <w:szCs w:val="18"/>
                <w:lang w:eastAsia="en-US"/>
              </w:rPr>
              <w:t>-12.5cm ≤ </w:t>
            </w:r>
            <w:proofErr w:type="spellStart"/>
            <w:r w:rsidRPr="008A0200">
              <w:rPr>
                <w:i/>
                <w:iCs/>
                <w:sz w:val="18"/>
                <w:szCs w:val="18"/>
                <w:lang w:eastAsia="en-US"/>
              </w:rPr>
              <w:t>y</w:t>
            </w:r>
            <w:r w:rsidRPr="008A0200">
              <w:rPr>
                <w:sz w:val="18"/>
                <w:szCs w:val="18"/>
                <w:vertAlign w:val="subscript"/>
                <w:lang w:eastAsia="en-US"/>
              </w:rPr>
              <w:t>offset</w:t>
            </w:r>
            <w:proofErr w:type="spellEnd"/>
            <w:r w:rsidRPr="008A0200">
              <w:rPr>
                <w:sz w:val="18"/>
                <w:szCs w:val="18"/>
                <w:lang w:eastAsia="en-US"/>
              </w:rPr>
              <w:t> ≤ 12.5cm</w:t>
            </w:r>
          </w:p>
          <w:p w14:paraId="398E2BA9" w14:textId="77777777" w:rsidR="00880169" w:rsidRPr="008A0200" w:rsidRDefault="00880169" w:rsidP="009A4F28">
            <w:pPr>
              <w:spacing w:after="0" w:line="240" w:lineRule="auto"/>
              <w:rPr>
                <w:sz w:val="18"/>
                <w:szCs w:val="18"/>
                <w:lang w:eastAsia="en-US"/>
              </w:rPr>
            </w:pPr>
            <w:r w:rsidRPr="008A0200">
              <w:rPr>
                <w:sz w:val="18"/>
                <w:szCs w:val="18"/>
                <w:lang w:eastAsia="en-US"/>
              </w:rPr>
              <w:t>-12.5cm ≤ </w:t>
            </w:r>
            <w:proofErr w:type="spellStart"/>
            <w:r w:rsidRPr="008A0200">
              <w:rPr>
                <w:i/>
                <w:iCs/>
                <w:sz w:val="18"/>
                <w:szCs w:val="18"/>
                <w:lang w:eastAsia="en-US"/>
              </w:rPr>
              <w:t>z</w:t>
            </w:r>
            <w:r w:rsidRPr="008A0200">
              <w:rPr>
                <w:sz w:val="18"/>
                <w:szCs w:val="18"/>
                <w:vertAlign w:val="subscript"/>
                <w:lang w:eastAsia="en-US"/>
              </w:rPr>
              <w:t>offset</w:t>
            </w:r>
            <w:proofErr w:type="spellEnd"/>
            <w:r w:rsidRPr="008A0200">
              <w:rPr>
                <w:sz w:val="18"/>
                <w:szCs w:val="18"/>
                <w:lang w:eastAsia="en-US"/>
              </w:rPr>
              <w:t> ≤ 12.5cm</w:t>
            </w:r>
          </w:p>
          <w:p w14:paraId="1E2DD407" w14:textId="77777777" w:rsidR="00880169" w:rsidRPr="008A0200" w:rsidRDefault="00880169" w:rsidP="009A4F28">
            <w:pPr>
              <w:spacing w:after="0" w:line="240" w:lineRule="auto"/>
              <w:rPr>
                <w:sz w:val="18"/>
                <w:szCs w:val="18"/>
                <w:lang w:eastAsia="en-US"/>
              </w:rPr>
            </w:pPr>
            <w:r w:rsidRPr="008A0200">
              <w:rPr>
                <w:sz w:val="18"/>
                <w:szCs w:val="18"/>
                <w:lang w:eastAsia="en-US"/>
              </w:rPr>
              <w:t>(The maximum radial offset cannot exceed 12.5cm)</w:t>
            </w:r>
          </w:p>
          <w:p w14:paraId="5F2BDE04" w14:textId="77777777" w:rsidR="00880169" w:rsidRPr="008A0200" w:rsidRDefault="00880169" w:rsidP="009A4F28">
            <w:pPr>
              <w:spacing w:after="0" w:line="240" w:lineRule="auto"/>
              <w:rPr>
                <w:sz w:val="18"/>
                <w:szCs w:val="18"/>
                <w:lang w:eastAsia="en-US"/>
              </w:rPr>
            </w:pPr>
            <w:r w:rsidRPr="008A0200">
              <w:rPr>
                <w:sz w:val="18"/>
                <w:szCs w:val="18"/>
                <w:lang w:eastAsia="en-US"/>
              </w:rPr>
              <w:t> </w:t>
            </w:r>
          </w:p>
          <w:p w14:paraId="30F1389D" w14:textId="77777777" w:rsidR="00880169" w:rsidRPr="008A0200" w:rsidRDefault="00880169" w:rsidP="009A4F28">
            <w:pPr>
              <w:spacing w:after="0" w:line="240" w:lineRule="auto"/>
              <w:rPr>
                <w:sz w:val="18"/>
                <w:szCs w:val="18"/>
                <w:lang w:eastAsia="en-US"/>
              </w:rPr>
            </w:pPr>
            <w:r w:rsidRPr="008A0200">
              <w:rPr>
                <w:sz w:val="18"/>
                <w:szCs w:val="18"/>
                <w:lang w:eastAsia="en-US"/>
              </w:rPr>
              <w:t>PC1 (12x12):</w:t>
            </w:r>
          </w:p>
          <w:p w14:paraId="3115ADDC" w14:textId="77777777" w:rsidR="00880169" w:rsidRPr="008A0200" w:rsidRDefault="00880169" w:rsidP="009A4F28">
            <w:pPr>
              <w:spacing w:after="0" w:line="240" w:lineRule="auto"/>
              <w:rPr>
                <w:sz w:val="18"/>
                <w:szCs w:val="18"/>
                <w:lang w:eastAsia="en-US"/>
              </w:rPr>
            </w:pPr>
            <w:r w:rsidRPr="008A0200">
              <w:rPr>
                <w:sz w:val="18"/>
                <w:szCs w:val="18"/>
                <w:lang w:eastAsia="en-US"/>
              </w:rPr>
              <w:t>0 ≤ </w:t>
            </w:r>
            <w:proofErr w:type="spellStart"/>
            <w:r w:rsidRPr="008A0200">
              <w:rPr>
                <w:i/>
                <w:iCs/>
                <w:sz w:val="18"/>
                <w:szCs w:val="18"/>
                <w:lang w:eastAsia="en-US"/>
              </w:rPr>
              <w:t>x</w:t>
            </w:r>
            <w:r w:rsidRPr="008A0200">
              <w:rPr>
                <w:sz w:val="18"/>
                <w:szCs w:val="18"/>
                <w:vertAlign w:val="subscript"/>
                <w:lang w:eastAsia="en-US"/>
              </w:rPr>
              <w:t>offset</w:t>
            </w:r>
            <w:proofErr w:type="spellEnd"/>
            <w:r w:rsidRPr="008A0200">
              <w:rPr>
                <w:sz w:val="18"/>
                <w:szCs w:val="18"/>
                <w:lang w:eastAsia="en-US"/>
              </w:rPr>
              <w:t> ≤ 10 cm</w:t>
            </w:r>
          </w:p>
          <w:p w14:paraId="27BBAE0F" w14:textId="77777777" w:rsidR="00880169" w:rsidRPr="008A0200" w:rsidRDefault="00880169" w:rsidP="009A4F28">
            <w:pPr>
              <w:spacing w:after="0" w:line="240" w:lineRule="auto"/>
              <w:rPr>
                <w:sz w:val="18"/>
                <w:szCs w:val="18"/>
                <w:lang w:eastAsia="en-US"/>
              </w:rPr>
            </w:pPr>
            <w:r w:rsidRPr="008A0200">
              <w:rPr>
                <w:sz w:val="18"/>
                <w:szCs w:val="18"/>
                <w:lang w:eastAsia="en-US"/>
              </w:rPr>
              <w:t>-10cm ≤ </w:t>
            </w:r>
            <w:proofErr w:type="spellStart"/>
            <w:r w:rsidRPr="008A0200">
              <w:rPr>
                <w:i/>
                <w:iCs/>
                <w:sz w:val="18"/>
                <w:szCs w:val="18"/>
                <w:lang w:eastAsia="en-US"/>
              </w:rPr>
              <w:t>y</w:t>
            </w:r>
            <w:r w:rsidRPr="008A0200">
              <w:rPr>
                <w:sz w:val="18"/>
                <w:szCs w:val="18"/>
                <w:vertAlign w:val="subscript"/>
                <w:lang w:eastAsia="en-US"/>
              </w:rPr>
              <w:t>offset</w:t>
            </w:r>
            <w:proofErr w:type="spellEnd"/>
            <w:r w:rsidRPr="008A0200">
              <w:rPr>
                <w:sz w:val="18"/>
                <w:szCs w:val="18"/>
                <w:lang w:eastAsia="en-US"/>
              </w:rPr>
              <w:t> ≤ 10cm</w:t>
            </w:r>
          </w:p>
          <w:p w14:paraId="661146D2" w14:textId="77777777" w:rsidR="00880169" w:rsidRPr="008A0200" w:rsidRDefault="00880169" w:rsidP="009A4F28">
            <w:pPr>
              <w:spacing w:after="0" w:line="240" w:lineRule="auto"/>
              <w:rPr>
                <w:sz w:val="18"/>
                <w:szCs w:val="18"/>
                <w:lang w:eastAsia="en-US"/>
              </w:rPr>
            </w:pPr>
            <w:r w:rsidRPr="008A0200">
              <w:rPr>
                <w:sz w:val="18"/>
                <w:szCs w:val="18"/>
                <w:lang w:eastAsia="en-US"/>
              </w:rPr>
              <w:t>-10cm ≤ </w:t>
            </w:r>
            <w:proofErr w:type="spellStart"/>
            <w:r w:rsidRPr="008A0200">
              <w:rPr>
                <w:i/>
                <w:iCs/>
                <w:sz w:val="18"/>
                <w:szCs w:val="18"/>
                <w:lang w:eastAsia="en-US"/>
              </w:rPr>
              <w:t>z</w:t>
            </w:r>
            <w:r w:rsidRPr="008A0200">
              <w:rPr>
                <w:sz w:val="18"/>
                <w:szCs w:val="18"/>
                <w:vertAlign w:val="subscript"/>
                <w:lang w:eastAsia="en-US"/>
              </w:rPr>
              <w:t>offset</w:t>
            </w:r>
            <w:proofErr w:type="spellEnd"/>
            <w:r w:rsidRPr="008A0200">
              <w:rPr>
                <w:sz w:val="18"/>
                <w:szCs w:val="18"/>
                <w:lang w:eastAsia="en-US"/>
              </w:rPr>
              <w:t> ≤ 10cm</w:t>
            </w:r>
          </w:p>
          <w:p w14:paraId="3FD6CA2B" w14:textId="77777777" w:rsidR="00880169" w:rsidRPr="008A0200" w:rsidRDefault="00880169" w:rsidP="009A4F28">
            <w:pPr>
              <w:spacing w:after="0" w:line="240" w:lineRule="auto"/>
              <w:rPr>
                <w:sz w:val="18"/>
                <w:szCs w:val="18"/>
                <w:lang w:eastAsia="en-US"/>
              </w:rPr>
            </w:pPr>
            <w:r w:rsidRPr="008A0200">
              <w:rPr>
                <w:sz w:val="18"/>
                <w:szCs w:val="18"/>
                <w:lang w:eastAsia="en-US"/>
              </w:rPr>
              <w:t>(The maximum radial offset cannot exceed 10cm)</w:t>
            </w:r>
          </w:p>
        </w:tc>
        <w:tc>
          <w:tcPr>
            <w:tcW w:w="3889" w:type="dxa"/>
          </w:tcPr>
          <w:p w14:paraId="2E16B255" w14:textId="77777777" w:rsidR="00880169" w:rsidRPr="008A0200" w:rsidRDefault="00880169" w:rsidP="009A4F28">
            <w:pPr>
              <w:spacing w:after="0" w:line="240" w:lineRule="auto"/>
              <w:rPr>
                <w:sz w:val="18"/>
                <w:szCs w:val="18"/>
                <w:lang w:eastAsia="en-US"/>
              </w:rPr>
            </w:pPr>
            <w:r>
              <w:rPr>
                <w:sz w:val="18"/>
                <w:szCs w:val="18"/>
                <w:lang w:eastAsia="en-US"/>
              </w:rPr>
              <w:t>500</w:t>
            </w:r>
            <w:r w:rsidRPr="008A0200">
              <w:rPr>
                <w:sz w:val="18"/>
                <w:szCs w:val="18"/>
                <w:lang w:eastAsia="en-US"/>
              </w:rPr>
              <w:t xml:space="preserve"> offsets selected randomly with uniform distribution</w:t>
            </w:r>
          </w:p>
          <w:p w14:paraId="37C43122" w14:textId="77777777" w:rsidR="00880169" w:rsidRPr="008A0200" w:rsidRDefault="00880169" w:rsidP="009A4F28">
            <w:pPr>
              <w:spacing w:after="0" w:line="240" w:lineRule="auto"/>
              <w:rPr>
                <w:sz w:val="18"/>
                <w:szCs w:val="18"/>
                <w:lang w:eastAsia="en-US"/>
              </w:rPr>
            </w:pPr>
          </w:p>
          <w:p w14:paraId="7C9DBF69" w14:textId="77777777" w:rsidR="00880169" w:rsidRPr="008A0200" w:rsidRDefault="00880169" w:rsidP="009A4F28">
            <w:pPr>
              <w:spacing w:after="0" w:line="240" w:lineRule="auto"/>
              <w:rPr>
                <w:sz w:val="18"/>
                <w:szCs w:val="18"/>
                <w:lang w:eastAsia="en-US"/>
              </w:rPr>
            </w:pPr>
          </w:p>
        </w:tc>
      </w:tr>
      <w:tr w:rsidR="00880169" w:rsidRPr="008A0200" w14:paraId="549B0A5D" w14:textId="77777777" w:rsidTr="009A4F28">
        <w:tc>
          <w:tcPr>
            <w:tcW w:w="1975" w:type="dxa"/>
            <w:hideMark/>
          </w:tcPr>
          <w:p w14:paraId="09391519" w14:textId="77777777" w:rsidR="00880169" w:rsidRPr="008A0200" w:rsidRDefault="00880169" w:rsidP="009A4F28">
            <w:pPr>
              <w:spacing w:after="0" w:line="240" w:lineRule="auto"/>
              <w:rPr>
                <w:sz w:val="18"/>
                <w:szCs w:val="18"/>
                <w:lang w:eastAsia="en-US"/>
              </w:rPr>
            </w:pPr>
            <w:r w:rsidRPr="008A0200">
              <w:rPr>
                <w:sz w:val="18"/>
                <w:szCs w:val="18"/>
                <w:lang w:eastAsia="en-US"/>
              </w:rPr>
              <w:t>Path Loss Correction</w:t>
            </w:r>
          </w:p>
        </w:tc>
        <w:tc>
          <w:tcPr>
            <w:tcW w:w="3476" w:type="dxa"/>
            <w:hideMark/>
          </w:tcPr>
          <w:p w14:paraId="6DEB1009" w14:textId="77777777" w:rsidR="00880169" w:rsidRPr="008A0200" w:rsidRDefault="00880169" w:rsidP="009A4F28">
            <w:pPr>
              <w:spacing w:after="0" w:line="240" w:lineRule="auto"/>
              <w:rPr>
                <w:sz w:val="18"/>
                <w:szCs w:val="18"/>
                <w:lang w:eastAsia="en-US"/>
              </w:rPr>
            </w:pPr>
            <w:r w:rsidRPr="008A0200">
              <w:rPr>
                <w:sz w:val="18"/>
                <w:szCs w:val="18"/>
                <w:lang w:eastAsia="en-US"/>
              </w:rPr>
              <w:t>Compensation of antenna array offset</w:t>
            </w:r>
          </w:p>
        </w:tc>
        <w:tc>
          <w:tcPr>
            <w:tcW w:w="3889" w:type="dxa"/>
            <w:hideMark/>
          </w:tcPr>
          <w:p w14:paraId="6DD30CB2" w14:textId="77777777" w:rsidR="00880169" w:rsidRPr="008A0200" w:rsidRDefault="00880169" w:rsidP="009A4F28">
            <w:pPr>
              <w:spacing w:after="0" w:line="240" w:lineRule="auto"/>
              <w:rPr>
                <w:sz w:val="18"/>
                <w:szCs w:val="18"/>
                <w:lang w:eastAsia="en-US"/>
              </w:rPr>
            </w:pPr>
            <w:r w:rsidRPr="008A0200">
              <w:rPr>
                <w:sz w:val="18"/>
                <w:szCs w:val="18"/>
                <w:lang w:eastAsia="en-US"/>
              </w:rPr>
              <w:t xml:space="preserve">Path loss applied to the EIRP measurements is not referenced to the </w:t>
            </w:r>
            <w:proofErr w:type="spellStart"/>
            <w:r w:rsidRPr="008A0200">
              <w:rPr>
                <w:sz w:val="18"/>
                <w:szCs w:val="18"/>
                <w:lang w:eastAsia="en-US"/>
              </w:rPr>
              <w:t>centre</w:t>
            </w:r>
            <w:proofErr w:type="spellEnd"/>
            <w:r w:rsidRPr="008A0200">
              <w:rPr>
                <w:sz w:val="18"/>
                <w:szCs w:val="18"/>
                <w:lang w:eastAsia="en-US"/>
              </w:rPr>
              <w:t xml:space="preserve"> of QZ but to the phase </w:t>
            </w:r>
            <w:proofErr w:type="spellStart"/>
            <w:r w:rsidRPr="008A0200">
              <w:rPr>
                <w:sz w:val="18"/>
                <w:szCs w:val="18"/>
                <w:lang w:eastAsia="en-US"/>
              </w:rPr>
              <w:t>centre</w:t>
            </w:r>
            <w:proofErr w:type="spellEnd"/>
            <w:r w:rsidRPr="008A0200">
              <w:rPr>
                <w:sz w:val="18"/>
                <w:szCs w:val="18"/>
                <w:lang w:eastAsia="en-US"/>
              </w:rPr>
              <w:t xml:space="preserve"> of the active antenna array.</w:t>
            </w:r>
          </w:p>
        </w:tc>
      </w:tr>
      <w:tr w:rsidR="00880169" w:rsidRPr="008A0200" w14:paraId="76150185" w14:textId="77777777" w:rsidTr="009A4F28">
        <w:tc>
          <w:tcPr>
            <w:tcW w:w="1975" w:type="dxa"/>
            <w:hideMark/>
          </w:tcPr>
          <w:p w14:paraId="5AE97BCF" w14:textId="77777777" w:rsidR="00880169" w:rsidRPr="008A0200" w:rsidRDefault="00880169" w:rsidP="009A4F28">
            <w:pPr>
              <w:spacing w:after="0" w:line="240" w:lineRule="auto"/>
              <w:rPr>
                <w:sz w:val="18"/>
                <w:szCs w:val="18"/>
                <w:lang w:eastAsia="en-US"/>
              </w:rPr>
            </w:pPr>
            <w:r w:rsidRPr="008A0200">
              <w:rPr>
                <w:sz w:val="18"/>
                <w:szCs w:val="18"/>
                <w:lang w:eastAsia="en-US"/>
              </w:rPr>
              <w:t>NF Measurement Direction</w:t>
            </w:r>
          </w:p>
        </w:tc>
        <w:tc>
          <w:tcPr>
            <w:tcW w:w="3476" w:type="dxa"/>
            <w:hideMark/>
          </w:tcPr>
          <w:p w14:paraId="4A3F8EDD" w14:textId="77777777" w:rsidR="00880169" w:rsidRPr="008A0200" w:rsidRDefault="00880169" w:rsidP="009A4F28">
            <w:pPr>
              <w:spacing w:after="0" w:line="240" w:lineRule="auto"/>
              <w:rPr>
                <w:sz w:val="18"/>
                <w:szCs w:val="18"/>
                <w:lang w:eastAsia="en-US"/>
              </w:rPr>
            </w:pPr>
            <w:r w:rsidRPr="008A0200">
              <w:rPr>
                <w:sz w:val="18"/>
                <w:szCs w:val="18"/>
                <w:lang w:eastAsia="en-US"/>
              </w:rPr>
              <w:t>Determined theoretically from range length, FF BP direction, and array offsets</w:t>
            </w:r>
          </w:p>
        </w:tc>
        <w:tc>
          <w:tcPr>
            <w:tcW w:w="3889" w:type="dxa"/>
            <w:hideMark/>
          </w:tcPr>
          <w:p w14:paraId="035885E3" w14:textId="77777777" w:rsidR="00880169" w:rsidRPr="008A0200" w:rsidRDefault="00880169" w:rsidP="009A4F28">
            <w:pPr>
              <w:spacing w:after="0" w:line="240" w:lineRule="auto"/>
              <w:rPr>
                <w:sz w:val="18"/>
                <w:szCs w:val="18"/>
                <w:lang w:eastAsia="en-US"/>
              </w:rPr>
            </w:pPr>
            <w:r>
              <w:rPr>
                <w:sz w:val="18"/>
                <w:szCs w:val="18"/>
                <w:lang w:eastAsia="en-US"/>
              </w:rPr>
              <w:t>-</w:t>
            </w:r>
          </w:p>
        </w:tc>
      </w:tr>
      <w:tr w:rsidR="00880169" w:rsidRPr="008A0200" w14:paraId="0ACCB2D1" w14:textId="77777777" w:rsidTr="009A4F28">
        <w:tc>
          <w:tcPr>
            <w:tcW w:w="1975" w:type="dxa"/>
            <w:hideMark/>
          </w:tcPr>
          <w:p w14:paraId="1EE84407" w14:textId="77777777" w:rsidR="00880169" w:rsidRPr="008A0200" w:rsidRDefault="00880169" w:rsidP="009A4F28">
            <w:pPr>
              <w:spacing w:after="0" w:line="240" w:lineRule="auto"/>
              <w:rPr>
                <w:sz w:val="18"/>
                <w:szCs w:val="18"/>
                <w:lang w:eastAsia="en-US"/>
              </w:rPr>
            </w:pPr>
            <w:r w:rsidRPr="008A0200">
              <w:rPr>
                <w:sz w:val="18"/>
                <w:szCs w:val="18"/>
                <w:lang w:eastAsia="en-US"/>
              </w:rPr>
              <w:t>Probe antenna pattern/gain compensation</w:t>
            </w:r>
          </w:p>
        </w:tc>
        <w:tc>
          <w:tcPr>
            <w:tcW w:w="3476" w:type="dxa"/>
            <w:hideMark/>
          </w:tcPr>
          <w:p w14:paraId="4F868BFF" w14:textId="77777777" w:rsidR="00880169" w:rsidRPr="008A0200" w:rsidRDefault="00880169" w:rsidP="009A4F28">
            <w:pPr>
              <w:spacing w:after="0" w:line="240" w:lineRule="auto"/>
              <w:rPr>
                <w:sz w:val="18"/>
                <w:szCs w:val="18"/>
                <w:lang w:eastAsia="en-US"/>
              </w:rPr>
            </w:pPr>
            <w:r w:rsidRPr="008A0200">
              <w:rPr>
                <w:sz w:val="18"/>
                <w:szCs w:val="18"/>
                <w:lang w:eastAsia="en-US"/>
              </w:rPr>
              <w:t>With compensation (uniform pattern assumed in simulations)</w:t>
            </w:r>
          </w:p>
        </w:tc>
        <w:tc>
          <w:tcPr>
            <w:tcW w:w="3889" w:type="dxa"/>
          </w:tcPr>
          <w:p w14:paraId="77B58C1A" w14:textId="77777777" w:rsidR="00880169" w:rsidRPr="008A0200" w:rsidRDefault="00880169" w:rsidP="009A4F28">
            <w:pPr>
              <w:spacing w:after="0" w:line="240" w:lineRule="auto"/>
              <w:rPr>
                <w:sz w:val="18"/>
                <w:szCs w:val="18"/>
                <w:lang w:eastAsia="en-US"/>
              </w:rPr>
            </w:pPr>
            <w:r w:rsidRPr="008A0200">
              <w:rPr>
                <w:sz w:val="18"/>
                <w:szCs w:val="18"/>
                <w:lang w:eastAsia="en-US"/>
              </w:rPr>
              <w:t xml:space="preserve">A wider </w:t>
            </w:r>
            <w:proofErr w:type="spellStart"/>
            <w:r w:rsidRPr="008A0200">
              <w:rPr>
                <w:sz w:val="18"/>
                <w:szCs w:val="18"/>
                <w:lang w:eastAsia="en-US"/>
              </w:rPr>
              <w:t>beamwidth</w:t>
            </w:r>
            <w:proofErr w:type="spellEnd"/>
            <w:r w:rsidRPr="008A0200">
              <w:rPr>
                <w:sz w:val="18"/>
                <w:szCs w:val="18"/>
                <w:lang w:eastAsia="en-US"/>
              </w:rPr>
              <w:t xml:space="preserve"> probe might be considered.</w:t>
            </w:r>
          </w:p>
        </w:tc>
      </w:tr>
      <w:tr w:rsidR="00880169" w:rsidRPr="008A0200" w14:paraId="4E0DEE5D" w14:textId="77777777" w:rsidTr="009A4F28">
        <w:tc>
          <w:tcPr>
            <w:tcW w:w="1975" w:type="dxa"/>
            <w:hideMark/>
          </w:tcPr>
          <w:p w14:paraId="69F4A8A8" w14:textId="77777777" w:rsidR="00880169" w:rsidRPr="008A0200" w:rsidRDefault="00880169" w:rsidP="009A4F28">
            <w:pPr>
              <w:spacing w:after="0" w:line="240" w:lineRule="auto"/>
              <w:rPr>
                <w:sz w:val="18"/>
                <w:szCs w:val="18"/>
                <w:lang w:eastAsia="en-US"/>
              </w:rPr>
            </w:pPr>
            <w:r w:rsidRPr="008A0200">
              <w:rPr>
                <w:sz w:val="18"/>
                <w:szCs w:val="18"/>
                <w:lang w:eastAsia="en-US"/>
              </w:rPr>
              <w:t>Tool Used for Simulations</w:t>
            </w:r>
          </w:p>
        </w:tc>
        <w:tc>
          <w:tcPr>
            <w:tcW w:w="3476" w:type="dxa"/>
          </w:tcPr>
          <w:p w14:paraId="69F71FBA" w14:textId="22A729DD" w:rsidR="00880169" w:rsidRPr="008A0200" w:rsidRDefault="00880169" w:rsidP="009A4F28">
            <w:pPr>
              <w:spacing w:after="0" w:line="240" w:lineRule="auto"/>
              <w:rPr>
                <w:sz w:val="18"/>
                <w:szCs w:val="18"/>
                <w:lang w:eastAsia="en-US"/>
              </w:rPr>
            </w:pPr>
            <w:proofErr w:type="spellStart"/>
            <w:r w:rsidRPr="008A0200">
              <w:rPr>
                <w:sz w:val="18"/>
                <w:szCs w:val="18"/>
                <w:lang w:eastAsia="en-US"/>
              </w:rPr>
              <w:t>Matlab</w:t>
            </w:r>
            <w:proofErr w:type="spellEnd"/>
            <w:r>
              <w:rPr>
                <w:sz w:val="18"/>
                <w:szCs w:val="18"/>
                <w:lang w:eastAsia="en-US"/>
              </w:rPr>
              <w:t xml:space="preserve">, </w:t>
            </w:r>
            <w:r w:rsidRPr="00D82D99">
              <w:rPr>
                <w:sz w:val="18"/>
                <w:szCs w:val="18"/>
                <w:lang w:eastAsia="en-US"/>
              </w:rPr>
              <w:t>using the superposition approach outlined in</w:t>
            </w:r>
            <w:r>
              <w:rPr>
                <w:sz w:val="18"/>
                <w:szCs w:val="18"/>
                <w:lang w:eastAsia="en-US"/>
              </w:rPr>
              <w:t xml:space="preserve"> </w:t>
            </w:r>
            <w:r>
              <w:rPr>
                <w:sz w:val="18"/>
                <w:szCs w:val="18"/>
                <w:lang w:eastAsia="en-US"/>
              </w:rPr>
              <w:fldChar w:fldCharType="begin"/>
            </w:r>
            <w:r>
              <w:rPr>
                <w:sz w:val="18"/>
                <w:szCs w:val="18"/>
                <w:lang w:eastAsia="en-US"/>
              </w:rPr>
              <w:instrText xml:space="preserve"> REF _Ref71650528 \r \h </w:instrText>
            </w:r>
            <w:r>
              <w:rPr>
                <w:sz w:val="18"/>
                <w:szCs w:val="18"/>
                <w:lang w:eastAsia="en-US"/>
              </w:rPr>
            </w:r>
            <w:r>
              <w:rPr>
                <w:sz w:val="18"/>
                <w:szCs w:val="18"/>
                <w:lang w:eastAsia="en-US"/>
              </w:rPr>
              <w:fldChar w:fldCharType="separate"/>
            </w:r>
            <w:r w:rsidR="00BB5CB1">
              <w:rPr>
                <w:sz w:val="18"/>
                <w:szCs w:val="18"/>
                <w:lang w:eastAsia="en-US"/>
              </w:rPr>
              <w:t>[4]</w:t>
            </w:r>
            <w:r>
              <w:rPr>
                <w:sz w:val="18"/>
                <w:szCs w:val="18"/>
                <w:lang w:eastAsia="en-US"/>
              </w:rPr>
              <w:fldChar w:fldCharType="end"/>
            </w:r>
          </w:p>
        </w:tc>
        <w:tc>
          <w:tcPr>
            <w:tcW w:w="3889" w:type="dxa"/>
          </w:tcPr>
          <w:p w14:paraId="48891596" w14:textId="77777777" w:rsidR="00880169" w:rsidRPr="008A0200" w:rsidRDefault="00880169" w:rsidP="009A4F28">
            <w:pPr>
              <w:spacing w:after="0" w:line="240" w:lineRule="auto"/>
              <w:rPr>
                <w:sz w:val="18"/>
                <w:szCs w:val="18"/>
                <w:lang w:eastAsia="en-US"/>
              </w:rPr>
            </w:pPr>
            <w:r>
              <w:rPr>
                <w:sz w:val="18"/>
                <w:szCs w:val="18"/>
                <w:lang w:eastAsia="en-US"/>
              </w:rPr>
              <w:t>CST was used to generate the realistic single element pattern as provided in the Appendix.</w:t>
            </w:r>
          </w:p>
        </w:tc>
      </w:tr>
      <w:tr w:rsidR="00880169" w:rsidRPr="008A0200" w14:paraId="5C208EC6" w14:textId="77777777" w:rsidTr="009A4F28">
        <w:tc>
          <w:tcPr>
            <w:tcW w:w="1975" w:type="dxa"/>
            <w:hideMark/>
          </w:tcPr>
          <w:p w14:paraId="077E3B95" w14:textId="77777777" w:rsidR="00880169" w:rsidRPr="008A0200" w:rsidRDefault="00880169" w:rsidP="009A4F28">
            <w:pPr>
              <w:spacing w:after="0" w:line="240" w:lineRule="auto"/>
              <w:rPr>
                <w:sz w:val="18"/>
                <w:szCs w:val="18"/>
                <w:lang w:eastAsia="en-US"/>
              </w:rPr>
            </w:pPr>
            <w:r w:rsidRPr="008A0200">
              <w:rPr>
                <w:sz w:val="18"/>
                <w:szCs w:val="18"/>
                <w:lang w:eastAsia="en-US"/>
              </w:rPr>
              <w:t>Range Lengths</w:t>
            </w:r>
          </w:p>
        </w:tc>
        <w:tc>
          <w:tcPr>
            <w:tcW w:w="3476" w:type="dxa"/>
          </w:tcPr>
          <w:p w14:paraId="10C075C9" w14:textId="77777777" w:rsidR="00880169" w:rsidRPr="008A0200" w:rsidRDefault="00880169" w:rsidP="009A4F28">
            <w:pPr>
              <w:spacing w:after="0" w:line="240" w:lineRule="auto"/>
              <w:rPr>
                <w:sz w:val="18"/>
                <w:szCs w:val="18"/>
                <w:lang w:eastAsia="en-US"/>
              </w:rPr>
            </w:pPr>
            <w:r w:rsidRPr="008A0200">
              <w:rPr>
                <w:sz w:val="18"/>
                <w:szCs w:val="18"/>
                <w:lang w:eastAsia="en-US"/>
              </w:rPr>
              <w:t>20cm, 25cm, 30cm, 35cm, 40cm, 45cm, 20m</w:t>
            </w:r>
          </w:p>
        </w:tc>
        <w:tc>
          <w:tcPr>
            <w:tcW w:w="3889" w:type="dxa"/>
            <w:hideMark/>
          </w:tcPr>
          <w:p w14:paraId="42734B67" w14:textId="77777777" w:rsidR="00880169" w:rsidRPr="008A0200" w:rsidRDefault="00880169" w:rsidP="009A4F28">
            <w:pPr>
              <w:spacing w:after="0" w:line="240" w:lineRule="auto"/>
              <w:rPr>
                <w:sz w:val="18"/>
                <w:szCs w:val="18"/>
                <w:lang w:eastAsia="en-US"/>
              </w:rPr>
            </w:pPr>
            <w:r>
              <w:rPr>
                <w:sz w:val="18"/>
                <w:szCs w:val="18"/>
                <w:lang w:eastAsia="en-US"/>
              </w:rPr>
              <w:t>-</w:t>
            </w:r>
          </w:p>
        </w:tc>
      </w:tr>
      <w:tr w:rsidR="00880169" w:rsidRPr="008A0200" w14:paraId="079F4BB0" w14:textId="77777777" w:rsidTr="009A4F28">
        <w:tc>
          <w:tcPr>
            <w:tcW w:w="1975" w:type="dxa"/>
            <w:hideMark/>
          </w:tcPr>
          <w:p w14:paraId="68123265" w14:textId="77777777" w:rsidR="00880169" w:rsidRPr="008A0200" w:rsidRDefault="00880169" w:rsidP="009A4F28">
            <w:pPr>
              <w:spacing w:after="0" w:line="240" w:lineRule="auto"/>
              <w:rPr>
                <w:sz w:val="18"/>
                <w:szCs w:val="18"/>
                <w:lang w:eastAsia="en-US"/>
              </w:rPr>
            </w:pPr>
            <w:r w:rsidRPr="008A0200">
              <w:rPr>
                <w:sz w:val="18"/>
                <w:szCs w:val="18"/>
                <w:lang w:eastAsia="en-US"/>
              </w:rPr>
              <w:t>Frequency</w:t>
            </w:r>
          </w:p>
        </w:tc>
        <w:tc>
          <w:tcPr>
            <w:tcW w:w="3476" w:type="dxa"/>
            <w:hideMark/>
          </w:tcPr>
          <w:p w14:paraId="1D243F2F" w14:textId="77777777" w:rsidR="00880169" w:rsidRPr="008A0200" w:rsidRDefault="00880169" w:rsidP="009A4F28">
            <w:pPr>
              <w:spacing w:after="0" w:line="240" w:lineRule="auto"/>
              <w:rPr>
                <w:sz w:val="18"/>
                <w:szCs w:val="18"/>
                <w:lang w:eastAsia="en-US"/>
              </w:rPr>
            </w:pPr>
            <w:r w:rsidRPr="008A0200">
              <w:rPr>
                <w:sz w:val="18"/>
                <w:szCs w:val="18"/>
                <w:lang w:eastAsia="en-US"/>
              </w:rPr>
              <w:t xml:space="preserve">28GHz </w:t>
            </w:r>
          </w:p>
        </w:tc>
        <w:tc>
          <w:tcPr>
            <w:tcW w:w="3889" w:type="dxa"/>
            <w:hideMark/>
          </w:tcPr>
          <w:p w14:paraId="1298B688" w14:textId="77777777" w:rsidR="00880169" w:rsidRPr="008A0200" w:rsidRDefault="00880169" w:rsidP="009A4F28">
            <w:pPr>
              <w:spacing w:after="0" w:line="240" w:lineRule="auto"/>
              <w:rPr>
                <w:sz w:val="18"/>
                <w:szCs w:val="18"/>
                <w:lang w:eastAsia="en-US"/>
              </w:rPr>
            </w:pPr>
            <w:r>
              <w:rPr>
                <w:sz w:val="18"/>
                <w:szCs w:val="18"/>
                <w:lang w:eastAsia="en-US"/>
              </w:rPr>
              <w:t>-</w:t>
            </w:r>
          </w:p>
        </w:tc>
      </w:tr>
    </w:tbl>
    <w:p w14:paraId="05274EF8" w14:textId="77777777" w:rsidR="00880169" w:rsidRPr="008A0200" w:rsidRDefault="00880169" w:rsidP="00880169">
      <w:pPr>
        <w:spacing w:after="0" w:line="240" w:lineRule="auto"/>
      </w:pPr>
    </w:p>
    <w:p w14:paraId="500D4421" w14:textId="77777777" w:rsidR="00880169" w:rsidRPr="008A0200" w:rsidRDefault="00880169" w:rsidP="00880169">
      <w:pPr>
        <w:spacing w:after="0" w:line="240" w:lineRule="auto"/>
      </w:pPr>
    </w:p>
    <w:p w14:paraId="27FB7D22" w14:textId="77777777" w:rsidR="00880169" w:rsidRPr="008A0200" w:rsidRDefault="00880169" w:rsidP="005C5D69">
      <w:pPr>
        <w:spacing w:after="0" w:line="240" w:lineRule="auto"/>
        <w:jc w:val="both"/>
      </w:pPr>
      <w:r w:rsidRPr="008A0200">
        <w:t xml:space="preserve">For completeness, the figures of the </w:t>
      </w:r>
      <w:r>
        <w:t xml:space="preserve">single element </w:t>
      </w:r>
      <w:r w:rsidRPr="008A0200">
        <w:t>antenna model used for the simulations and the reference radiation patterns are provided in the Appendix to this contribution.</w:t>
      </w:r>
    </w:p>
    <w:p w14:paraId="75FC3E57" w14:textId="77777777" w:rsidR="00880169" w:rsidRPr="008A0200" w:rsidRDefault="00880169" w:rsidP="005C5D69">
      <w:pPr>
        <w:spacing w:after="0" w:line="240" w:lineRule="auto"/>
        <w:jc w:val="both"/>
      </w:pPr>
    </w:p>
    <w:p w14:paraId="68F08A43" w14:textId="77777777" w:rsidR="00880169" w:rsidRPr="008A0200" w:rsidRDefault="00880169" w:rsidP="005C5D69">
      <w:pPr>
        <w:spacing w:after="0" w:line="240" w:lineRule="auto"/>
        <w:jc w:val="both"/>
      </w:pPr>
      <w:r w:rsidRPr="008A0200">
        <w:t xml:space="preserve">The following figures show the histograms of the respective offsets in x, y, and z for the </w:t>
      </w:r>
      <w:r>
        <w:t>500</w:t>
      </w:r>
      <w:r w:rsidRPr="008A0200">
        <w:t xml:space="preserve"> simulations.</w:t>
      </w:r>
    </w:p>
    <w:p w14:paraId="6EF51383" w14:textId="77777777" w:rsidR="00880169" w:rsidRPr="008A0200" w:rsidRDefault="00880169" w:rsidP="005C5D69">
      <w:pPr>
        <w:spacing w:after="0" w:line="240" w:lineRule="auto"/>
        <w:jc w:val="both"/>
      </w:pPr>
    </w:p>
    <w:p w14:paraId="4AFA8D5D" w14:textId="77777777" w:rsidR="00880169" w:rsidRPr="008A0200" w:rsidRDefault="00880169" w:rsidP="00880169">
      <w:pPr>
        <w:spacing w:after="0" w:line="240" w:lineRule="auto"/>
        <w:jc w:val="center"/>
      </w:pPr>
      <w:r>
        <w:rPr>
          <w:noProof/>
        </w:rPr>
        <w:drawing>
          <wp:inline distT="0" distB="0" distL="0" distR="0" wp14:anchorId="5957CC83" wp14:editId="184DB5DA">
            <wp:extent cx="2700000" cy="2165272"/>
            <wp:effectExtent l="0" t="0" r="5715" b="698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700000" cy="2165272"/>
                    </a:xfrm>
                    <a:prstGeom prst="rect">
                      <a:avLst/>
                    </a:prstGeom>
                    <a:noFill/>
                    <a:ln>
                      <a:noFill/>
                    </a:ln>
                  </pic:spPr>
                </pic:pic>
              </a:graphicData>
            </a:graphic>
          </wp:inline>
        </w:drawing>
      </w:r>
      <w:r w:rsidRPr="008A0200">
        <w:tab/>
      </w:r>
      <w:r>
        <w:tab/>
      </w:r>
      <w:r>
        <w:rPr>
          <w:noProof/>
        </w:rPr>
        <w:drawing>
          <wp:inline distT="0" distB="0" distL="0" distR="0" wp14:anchorId="78463420" wp14:editId="384A97DA">
            <wp:extent cx="2700000" cy="2548881"/>
            <wp:effectExtent l="0" t="0" r="5715" b="444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3490" t="6732" r="6168" b="10180"/>
                    <a:stretch/>
                  </pic:blipFill>
                  <pic:spPr bwMode="auto">
                    <a:xfrm>
                      <a:off x="0" y="0"/>
                      <a:ext cx="2700000" cy="2548881"/>
                    </a:xfrm>
                    <a:prstGeom prst="rect">
                      <a:avLst/>
                    </a:prstGeom>
                    <a:noFill/>
                    <a:ln>
                      <a:noFill/>
                    </a:ln>
                    <a:extLst>
                      <a:ext uri="{53640926-AAD7-44D8-BBD7-CCE9431645EC}">
                        <a14:shadowObscured xmlns:a14="http://schemas.microsoft.com/office/drawing/2010/main"/>
                      </a:ext>
                    </a:extLst>
                  </pic:spPr>
                </pic:pic>
              </a:graphicData>
            </a:graphic>
          </wp:inline>
        </w:drawing>
      </w:r>
    </w:p>
    <w:p w14:paraId="090DFD88" w14:textId="77777777" w:rsidR="00880169" w:rsidRPr="008A0200" w:rsidRDefault="00880169" w:rsidP="00880169">
      <w:pPr>
        <w:pStyle w:val="TH"/>
        <w:rPr>
          <w:rStyle w:val="TALCar"/>
          <w:lang w:val="en-US"/>
        </w:rPr>
      </w:pPr>
      <w:r w:rsidRPr="008A0200">
        <w:rPr>
          <w:rStyle w:val="TALCar"/>
          <w:lang w:val="en-US"/>
        </w:rPr>
        <w:t>(a)</w:t>
      </w:r>
      <w:r w:rsidRPr="008A0200">
        <w:rPr>
          <w:rStyle w:val="TALCar"/>
          <w:lang w:val="en-US"/>
        </w:rPr>
        <w:tab/>
      </w:r>
      <w:r w:rsidRPr="008A0200">
        <w:rPr>
          <w:rStyle w:val="TALCar"/>
          <w:lang w:val="en-US"/>
        </w:rPr>
        <w:tab/>
      </w:r>
      <w:r w:rsidRPr="008A0200">
        <w:rPr>
          <w:rStyle w:val="TALCar"/>
          <w:lang w:val="en-US"/>
        </w:rPr>
        <w:tab/>
      </w:r>
      <w:r w:rsidRPr="008A0200">
        <w:rPr>
          <w:rStyle w:val="TALCar"/>
          <w:lang w:val="en-US"/>
        </w:rPr>
        <w:tab/>
      </w:r>
      <w:r w:rsidRPr="008A0200">
        <w:rPr>
          <w:rStyle w:val="TALCar"/>
          <w:lang w:val="en-US"/>
        </w:rPr>
        <w:tab/>
      </w:r>
      <w:r w:rsidRPr="008A0200">
        <w:rPr>
          <w:rStyle w:val="TALCar"/>
          <w:lang w:val="en-US"/>
        </w:rPr>
        <w:tab/>
        <w:t>(b)</w:t>
      </w:r>
    </w:p>
    <w:p w14:paraId="78C40E96" w14:textId="60D90159" w:rsidR="00880169" w:rsidRPr="008A0200" w:rsidRDefault="00880169" w:rsidP="00880169">
      <w:pPr>
        <w:pStyle w:val="TH"/>
        <w:rPr>
          <w:rStyle w:val="TALCar"/>
          <w:lang w:val="en-US"/>
        </w:rPr>
      </w:pPr>
      <w:r w:rsidRPr="008A0200">
        <w:rPr>
          <w:rStyle w:val="TALCar"/>
          <w:lang w:val="en-US"/>
        </w:rPr>
        <w:t xml:space="preserve">Figure </w:t>
      </w:r>
      <w:r>
        <w:rPr>
          <w:rStyle w:val="TALCar"/>
          <w:lang w:val="en-US"/>
        </w:rPr>
        <w:fldChar w:fldCharType="begin"/>
      </w:r>
      <w:r>
        <w:rPr>
          <w:rStyle w:val="TALCar"/>
          <w:lang w:val="en-US"/>
        </w:rPr>
        <w:instrText xml:space="preserve"> STYLEREF 1 \s </w:instrText>
      </w:r>
      <w:r>
        <w:rPr>
          <w:rStyle w:val="TALCar"/>
          <w:lang w:val="en-US"/>
        </w:rPr>
        <w:fldChar w:fldCharType="separate"/>
      </w:r>
      <w:r w:rsidR="00BB5CB1">
        <w:rPr>
          <w:rStyle w:val="TALCar"/>
          <w:noProof/>
          <w:lang w:val="en-US"/>
        </w:rPr>
        <w:t>3</w:t>
      </w:r>
      <w:r>
        <w:rPr>
          <w:rStyle w:val="TALCar"/>
          <w:lang w:val="en-US"/>
        </w:rPr>
        <w:fldChar w:fldCharType="end"/>
      </w:r>
      <w:r>
        <w:rPr>
          <w:rStyle w:val="TALCar"/>
          <w:lang w:val="en-US"/>
        </w:rPr>
        <w:noBreakHyphen/>
      </w:r>
      <w:r>
        <w:rPr>
          <w:rStyle w:val="TALCar"/>
          <w:lang w:val="en-US"/>
        </w:rPr>
        <w:fldChar w:fldCharType="begin"/>
      </w:r>
      <w:r>
        <w:rPr>
          <w:rStyle w:val="TALCar"/>
          <w:lang w:val="en-US"/>
        </w:rPr>
        <w:instrText xml:space="preserve"> SEQ Figure \* ARABIC \s 1 </w:instrText>
      </w:r>
      <w:r>
        <w:rPr>
          <w:rStyle w:val="TALCar"/>
          <w:lang w:val="en-US"/>
        </w:rPr>
        <w:fldChar w:fldCharType="separate"/>
      </w:r>
      <w:r w:rsidR="00BB5CB1">
        <w:rPr>
          <w:rStyle w:val="TALCar"/>
          <w:noProof/>
          <w:lang w:val="en-US"/>
        </w:rPr>
        <w:t>1</w:t>
      </w:r>
      <w:r>
        <w:rPr>
          <w:rStyle w:val="TALCar"/>
          <w:lang w:val="en-US"/>
        </w:rPr>
        <w:fldChar w:fldCharType="end"/>
      </w:r>
      <w:r w:rsidRPr="008A0200">
        <w:rPr>
          <w:rStyle w:val="TALCar"/>
          <w:lang w:val="en-US"/>
        </w:rPr>
        <w:t xml:space="preserve">: Distribution of </w:t>
      </w:r>
      <w:r>
        <w:rPr>
          <w:rStyle w:val="TALCar"/>
          <w:lang w:val="en-US"/>
        </w:rPr>
        <w:t>500</w:t>
      </w:r>
      <w:r w:rsidRPr="008A0200">
        <w:rPr>
          <w:rStyle w:val="TALCar"/>
          <w:lang w:val="en-US"/>
        </w:rPr>
        <w:t xml:space="preserve"> random offsets within 12.5cm in a single hemisphere for 8x2 array (a) Histogram of the offsets in x, y, and z; (b) 3D distribution of offsets</w:t>
      </w:r>
    </w:p>
    <w:p w14:paraId="14709BF0" w14:textId="77777777" w:rsidR="00880169" w:rsidRPr="008A0200" w:rsidRDefault="00880169" w:rsidP="00880169">
      <w:pPr>
        <w:spacing w:after="0" w:line="240" w:lineRule="auto"/>
      </w:pPr>
    </w:p>
    <w:p w14:paraId="3F1AFB03" w14:textId="0815590F" w:rsidR="00880169" w:rsidRPr="008A0200" w:rsidRDefault="00880169" w:rsidP="005C5D69">
      <w:pPr>
        <w:jc w:val="both"/>
      </w:pPr>
      <w:r>
        <w:t>T</w:t>
      </w:r>
      <w:r w:rsidRPr="008A0200">
        <w:t>he results for are presented in</w:t>
      </w:r>
      <w:r>
        <w:t xml:space="preserve"> </w:t>
      </w:r>
      <w:r>
        <w:fldChar w:fldCharType="begin"/>
      </w:r>
      <w:r>
        <w:instrText xml:space="preserve"> REF _Ref71650188 \h </w:instrText>
      </w:r>
      <w:r w:rsidR="005C5D69">
        <w:instrText xml:space="preserve"> \* MERGEFORMAT </w:instrText>
      </w:r>
      <w:r>
        <w:fldChar w:fldCharType="separate"/>
      </w:r>
      <w:r w:rsidR="00C55BF7">
        <w:t xml:space="preserve">Table </w:t>
      </w:r>
      <w:r w:rsidR="00C55BF7">
        <w:rPr>
          <w:noProof/>
        </w:rPr>
        <w:t>3</w:t>
      </w:r>
      <w:r w:rsidR="00C55BF7">
        <w:noBreakHyphen/>
      </w:r>
      <w:r w:rsidR="00C55BF7">
        <w:rPr>
          <w:noProof/>
        </w:rPr>
        <w:t>2</w:t>
      </w:r>
      <w:r>
        <w:fldChar w:fldCharType="end"/>
      </w:r>
      <w:r w:rsidRPr="008A0200">
        <w:t>:</w:t>
      </w:r>
    </w:p>
    <w:p w14:paraId="091C7E1B" w14:textId="688821A8" w:rsidR="00880169" w:rsidRPr="008A0200" w:rsidRDefault="00880169" w:rsidP="00880169">
      <w:pPr>
        <w:pStyle w:val="TH"/>
      </w:pPr>
      <w:bookmarkStart w:id="59" w:name="_Ref71650188"/>
      <w:r>
        <w:t xml:space="preserve">Table </w:t>
      </w:r>
      <w:r w:rsidR="00D82C9F">
        <w:fldChar w:fldCharType="begin"/>
      </w:r>
      <w:r w:rsidR="00D82C9F">
        <w:instrText xml:space="preserve"> STYLEREF 1 \s </w:instrText>
      </w:r>
      <w:r w:rsidR="00D82C9F">
        <w:fldChar w:fldCharType="separate"/>
      </w:r>
      <w:r w:rsidR="00BB5CB1">
        <w:rPr>
          <w:noProof/>
        </w:rPr>
        <w:t>3</w:t>
      </w:r>
      <w:r w:rsidR="00D82C9F">
        <w:rPr>
          <w:noProof/>
        </w:rPr>
        <w:fldChar w:fldCharType="end"/>
      </w:r>
      <w:r>
        <w:noBreakHyphen/>
      </w:r>
      <w:r w:rsidR="00D82C9F">
        <w:fldChar w:fldCharType="begin"/>
      </w:r>
      <w:r w:rsidR="00D82C9F">
        <w:instrText xml:space="preserve"> SEQ Table \* ARABIC \s 1 </w:instrText>
      </w:r>
      <w:r w:rsidR="00D82C9F">
        <w:fldChar w:fldCharType="separate"/>
      </w:r>
      <w:r w:rsidR="00BB5CB1">
        <w:rPr>
          <w:noProof/>
        </w:rPr>
        <w:t>2</w:t>
      </w:r>
      <w:r w:rsidR="00D82C9F">
        <w:rPr>
          <w:noProof/>
        </w:rPr>
        <w:fldChar w:fldCharType="end"/>
      </w:r>
      <w:bookmarkEnd w:id="59"/>
      <w:r w:rsidRPr="008A0200">
        <w:t xml:space="preserve">: </w:t>
      </w:r>
      <w:r w:rsidRPr="00A67ACE">
        <w:rPr>
          <w:lang w:val="en-US"/>
        </w:rPr>
        <w:t>CF</w:t>
      </w:r>
      <w:r>
        <w:rPr>
          <w:lang w:val="en-US"/>
        </w:rPr>
        <w:t xml:space="preserve">FDNF </w:t>
      </w:r>
      <w:proofErr w:type="spellStart"/>
      <w:r>
        <w:rPr>
          <w:lang w:val="en-US"/>
        </w:rPr>
        <w:t>i</w:t>
      </w:r>
      <w:r w:rsidRPr="008A0200">
        <w:t>mpact</w:t>
      </w:r>
      <w:proofErr w:type="spellEnd"/>
      <w:r w:rsidRPr="008A0200">
        <w:t xml:space="preserve"> of </w:t>
      </w:r>
      <w:r>
        <w:t xml:space="preserve">range length on </w:t>
      </w:r>
      <w:r w:rsidRPr="008A0200">
        <w:t>EIRP measurements</w:t>
      </w:r>
      <w:r>
        <w:t xml:space="preserve"> (</w:t>
      </w:r>
      <w:r w:rsidRPr="008A0200">
        <w:t>with offset correction</w:t>
      </w:r>
      <w:r>
        <w:t>).</w:t>
      </w:r>
    </w:p>
    <w:tbl>
      <w:tblPr>
        <w:tblStyle w:val="GridTable4-Accent3"/>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2133"/>
        <w:gridCol w:w="1973"/>
        <w:gridCol w:w="2552"/>
        <w:gridCol w:w="2692"/>
      </w:tblGrid>
      <w:tr w:rsidR="00880169" w:rsidRPr="008A0200" w14:paraId="5BC98D3D" w14:textId="77777777" w:rsidTr="009A4F28">
        <w:trPr>
          <w:cnfStyle w:val="100000000000" w:firstRow="1" w:lastRow="0" w:firstColumn="0" w:lastColumn="0" w:oddVBand="0" w:evenVBand="0" w:oddHBand="0" w:evenHBand="0" w:firstRowFirstColumn="0" w:firstRowLastColumn="0" w:lastRowFirstColumn="0" w:lastRowLastColumn="0"/>
          <w:jc w:val="center"/>
        </w:trPr>
        <w:tc>
          <w:tcPr>
            <w:tcW w:w="2133" w:type="dxa"/>
          </w:tcPr>
          <w:p w14:paraId="251E8762" w14:textId="77777777" w:rsidR="00880169" w:rsidRPr="00EC7570" w:rsidRDefault="00880169" w:rsidP="009A4F28">
            <w:pPr>
              <w:spacing w:after="0" w:line="240" w:lineRule="auto"/>
              <w:jc w:val="center"/>
              <w:rPr>
                <w:color w:val="auto"/>
                <w:sz w:val="20"/>
                <w:szCs w:val="20"/>
                <w:lang w:eastAsia="en-US"/>
              </w:rPr>
            </w:pPr>
            <w:r w:rsidRPr="00EC7570">
              <w:rPr>
                <w:color w:val="auto"/>
                <w:sz w:val="20"/>
                <w:szCs w:val="20"/>
                <w:lang w:eastAsia="en-US"/>
              </w:rPr>
              <w:t>UE Antenna Array Configuration</w:t>
            </w:r>
          </w:p>
        </w:tc>
        <w:tc>
          <w:tcPr>
            <w:tcW w:w="1973" w:type="dxa"/>
            <w:vAlign w:val="center"/>
            <w:hideMark/>
          </w:tcPr>
          <w:p w14:paraId="1F3C8F93" w14:textId="77777777" w:rsidR="00880169" w:rsidRDefault="00880169" w:rsidP="009A4F28">
            <w:pPr>
              <w:spacing w:after="0" w:line="240" w:lineRule="auto"/>
              <w:jc w:val="center"/>
              <w:rPr>
                <w:b w:val="0"/>
                <w:bCs w:val="0"/>
                <w:sz w:val="20"/>
                <w:szCs w:val="20"/>
                <w:lang w:eastAsia="en-US"/>
              </w:rPr>
            </w:pPr>
            <w:r w:rsidRPr="008A0200">
              <w:rPr>
                <w:color w:val="auto"/>
                <w:sz w:val="20"/>
                <w:szCs w:val="20"/>
                <w:lang w:eastAsia="en-US"/>
              </w:rPr>
              <w:t>Range Length</w:t>
            </w:r>
          </w:p>
          <w:p w14:paraId="715CAD20" w14:textId="77777777" w:rsidR="00880169" w:rsidRPr="008A0200" w:rsidRDefault="00880169" w:rsidP="009A4F28">
            <w:pPr>
              <w:spacing w:after="0" w:line="240" w:lineRule="auto"/>
              <w:jc w:val="center"/>
              <w:rPr>
                <w:color w:val="auto"/>
                <w:sz w:val="20"/>
                <w:szCs w:val="20"/>
                <w:lang w:eastAsia="en-US"/>
              </w:rPr>
            </w:pPr>
            <w:r>
              <w:rPr>
                <w:color w:val="auto"/>
                <w:sz w:val="20"/>
                <w:szCs w:val="20"/>
                <w:lang w:eastAsia="en-US"/>
              </w:rPr>
              <w:t>[m]</w:t>
            </w:r>
          </w:p>
        </w:tc>
        <w:tc>
          <w:tcPr>
            <w:tcW w:w="2552" w:type="dxa"/>
            <w:vAlign w:val="center"/>
            <w:hideMark/>
          </w:tcPr>
          <w:p w14:paraId="0B6AA3B5" w14:textId="77777777" w:rsidR="00880169" w:rsidRDefault="00880169" w:rsidP="009A4F28">
            <w:pPr>
              <w:spacing w:after="0" w:line="240" w:lineRule="auto"/>
              <w:jc w:val="center"/>
              <w:rPr>
                <w:b w:val="0"/>
                <w:bCs w:val="0"/>
                <w:sz w:val="20"/>
                <w:szCs w:val="20"/>
                <w:lang w:eastAsia="en-US"/>
              </w:rPr>
            </w:pPr>
            <w:r w:rsidRPr="008A0200">
              <w:rPr>
                <w:color w:val="auto"/>
                <w:sz w:val="20"/>
                <w:szCs w:val="20"/>
                <w:lang w:eastAsia="en-US"/>
              </w:rPr>
              <w:t xml:space="preserve">Mean EIRP error </w:t>
            </w:r>
          </w:p>
          <w:p w14:paraId="15170CA1" w14:textId="77777777" w:rsidR="00880169" w:rsidRPr="008A0200" w:rsidRDefault="00880169" w:rsidP="009A4F28">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c>
          <w:tcPr>
            <w:tcW w:w="2692" w:type="dxa"/>
            <w:vAlign w:val="center"/>
            <w:hideMark/>
          </w:tcPr>
          <w:p w14:paraId="304C46F8" w14:textId="77777777" w:rsidR="00880169" w:rsidRDefault="00880169" w:rsidP="009A4F28">
            <w:pPr>
              <w:spacing w:after="0" w:line="240" w:lineRule="auto"/>
              <w:jc w:val="center"/>
              <w:rPr>
                <w:b w:val="0"/>
                <w:bCs w:val="0"/>
                <w:sz w:val="20"/>
                <w:szCs w:val="20"/>
                <w:lang w:eastAsia="en-US"/>
              </w:rPr>
            </w:pPr>
            <w:r w:rsidRPr="008A0200">
              <w:rPr>
                <w:color w:val="auto"/>
                <w:sz w:val="20"/>
                <w:szCs w:val="20"/>
                <w:lang w:eastAsia="en-US"/>
              </w:rPr>
              <w:t xml:space="preserve">EIRP Std. Deviation </w:t>
            </w:r>
          </w:p>
          <w:p w14:paraId="794B60B2" w14:textId="77777777" w:rsidR="00880169" w:rsidRPr="008A0200" w:rsidRDefault="00880169" w:rsidP="009A4F28">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r>
      <w:tr w:rsidR="00880169" w:rsidRPr="008A0200" w14:paraId="6149B50F" w14:textId="77777777" w:rsidTr="009A4F28">
        <w:trPr>
          <w:jc w:val="center"/>
        </w:trPr>
        <w:tc>
          <w:tcPr>
            <w:tcW w:w="2133" w:type="dxa"/>
            <w:vMerge w:val="restart"/>
            <w:vAlign w:val="center"/>
          </w:tcPr>
          <w:p w14:paraId="5E3C51AC" w14:textId="15B4EA4D" w:rsidR="00880169" w:rsidRDefault="00C174D0" w:rsidP="009A4F28">
            <w:pPr>
              <w:spacing w:after="0" w:line="240" w:lineRule="auto"/>
              <w:jc w:val="center"/>
              <w:rPr>
                <w:sz w:val="20"/>
                <w:szCs w:val="20"/>
                <w:lang w:eastAsia="en-US"/>
              </w:rPr>
            </w:pPr>
            <w:r>
              <w:rPr>
                <w:sz w:val="20"/>
                <w:szCs w:val="20"/>
                <w:lang w:eastAsia="en-US"/>
              </w:rPr>
              <w:t>4x1</w:t>
            </w:r>
          </w:p>
        </w:tc>
        <w:tc>
          <w:tcPr>
            <w:tcW w:w="1973" w:type="dxa"/>
            <w:vAlign w:val="center"/>
          </w:tcPr>
          <w:p w14:paraId="4B161EA2"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20</w:t>
            </w:r>
          </w:p>
        </w:tc>
        <w:tc>
          <w:tcPr>
            <w:tcW w:w="2552" w:type="dxa"/>
          </w:tcPr>
          <w:p w14:paraId="2AA1FCF4" w14:textId="77777777" w:rsidR="00880169" w:rsidRDefault="00880169" w:rsidP="009A4F28">
            <w:pPr>
              <w:spacing w:after="0" w:line="240" w:lineRule="auto"/>
              <w:jc w:val="center"/>
              <w:rPr>
                <w:sz w:val="20"/>
                <w:szCs w:val="20"/>
                <w:lang w:eastAsia="en-US"/>
              </w:rPr>
            </w:pPr>
            <w:r>
              <w:rPr>
                <w:sz w:val="20"/>
                <w:szCs w:val="20"/>
                <w:lang w:eastAsia="en-US"/>
              </w:rPr>
              <w:t>0.034</w:t>
            </w:r>
          </w:p>
        </w:tc>
        <w:tc>
          <w:tcPr>
            <w:tcW w:w="2692" w:type="dxa"/>
          </w:tcPr>
          <w:p w14:paraId="2371D6C9" w14:textId="77777777" w:rsidR="00880169" w:rsidRDefault="00880169" w:rsidP="009A4F28">
            <w:pPr>
              <w:spacing w:after="0" w:line="240" w:lineRule="auto"/>
              <w:jc w:val="center"/>
              <w:rPr>
                <w:sz w:val="20"/>
                <w:szCs w:val="20"/>
                <w:lang w:eastAsia="en-US"/>
              </w:rPr>
            </w:pPr>
            <w:r>
              <w:rPr>
                <w:sz w:val="20"/>
                <w:szCs w:val="20"/>
                <w:lang w:eastAsia="en-US"/>
              </w:rPr>
              <w:t>0.015</w:t>
            </w:r>
          </w:p>
        </w:tc>
      </w:tr>
      <w:tr w:rsidR="00880169" w:rsidRPr="008A0200" w14:paraId="6CD588EB" w14:textId="77777777" w:rsidTr="009A4F28">
        <w:trPr>
          <w:jc w:val="center"/>
        </w:trPr>
        <w:tc>
          <w:tcPr>
            <w:tcW w:w="2133" w:type="dxa"/>
            <w:vMerge/>
            <w:vAlign w:val="center"/>
          </w:tcPr>
          <w:p w14:paraId="63B3EAB2" w14:textId="77777777" w:rsidR="00880169" w:rsidRDefault="00880169" w:rsidP="009A4F28">
            <w:pPr>
              <w:spacing w:after="0" w:line="240" w:lineRule="auto"/>
              <w:jc w:val="center"/>
              <w:rPr>
                <w:sz w:val="20"/>
                <w:szCs w:val="20"/>
                <w:lang w:eastAsia="en-US"/>
              </w:rPr>
            </w:pPr>
          </w:p>
        </w:tc>
        <w:tc>
          <w:tcPr>
            <w:tcW w:w="1973" w:type="dxa"/>
            <w:vAlign w:val="center"/>
          </w:tcPr>
          <w:p w14:paraId="083F9E3C"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25</w:t>
            </w:r>
          </w:p>
        </w:tc>
        <w:tc>
          <w:tcPr>
            <w:tcW w:w="2552" w:type="dxa"/>
          </w:tcPr>
          <w:p w14:paraId="0BA62909" w14:textId="77777777" w:rsidR="00880169" w:rsidRDefault="00880169" w:rsidP="009A4F28">
            <w:pPr>
              <w:spacing w:after="0" w:line="240" w:lineRule="auto"/>
              <w:jc w:val="center"/>
              <w:rPr>
                <w:sz w:val="20"/>
                <w:szCs w:val="20"/>
                <w:lang w:eastAsia="en-US"/>
              </w:rPr>
            </w:pPr>
            <w:r>
              <w:rPr>
                <w:sz w:val="20"/>
                <w:szCs w:val="20"/>
                <w:lang w:eastAsia="en-US"/>
              </w:rPr>
              <w:t>0.016</w:t>
            </w:r>
          </w:p>
        </w:tc>
        <w:tc>
          <w:tcPr>
            <w:tcW w:w="2692" w:type="dxa"/>
          </w:tcPr>
          <w:p w14:paraId="0080EB75" w14:textId="77777777" w:rsidR="00880169" w:rsidRDefault="00880169" w:rsidP="009A4F28">
            <w:pPr>
              <w:spacing w:after="0" w:line="240" w:lineRule="auto"/>
              <w:jc w:val="center"/>
              <w:rPr>
                <w:sz w:val="20"/>
                <w:szCs w:val="20"/>
                <w:lang w:eastAsia="en-US"/>
              </w:rPr>
            </w:pPr>
            <w:r>
              <w:rPr>
                <w:sz w:val="20"/>
                <w:szCs w:val="20"/>
                <w:lang w:eastAsia="en-US"/>
              </w:rPr>
              <w:t>0.005</w:t>
            </w:r>
          </w:p>
        </w:tc>
      </w:tr>
      <w:tr w:rsidR="00880169" w:rsidRPr="008A0200" w14:paraId="6576565A" w14:textId="77777777" w:rsidTr="009A4F28">
        <w:trPr>
          <w:jc w:val="center"/>
        </w:trPr>
        <w:tc>
          <w:tcPr>
            <w:tcW w:w="2133" w:type="dxa"/>
            <w:vMerge/>
            <w:vAlign w:val="center"/>
          </w:tcPr>
          <w:p w14:paraId="56F2A006" w14:textId="77777777" w:rsidR="00880169" w:rsidRDefault="00880169" w:rsidP="009A4F28">
            <w:pPr>
              <w:spacing w:after="0" w:line="240" w:lineRule="auto"/>
              <w:jc w:val="center"/>
              <w:rPr>
                <w:sz w:val="20"/>
                <w:szCs w:val="20"/>
                <w:lang w:eastAsia="en-US"/>
              </w:rPr>
            </w:pPr>
          </w:p>
        </w:tc>
        <w:tc>
          <w:tcPr>
            <w:tcW w:w="1973" w:type="dxa"/>
            <w:vAlign w:val="center"/>
          </w:tcPr>
          <w:p w14:paraId="34F1E6EA"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30</w:t>
            </w:r>
          </w:p>
        </w:tc>
        <w:tc>
          <w:tcPr>
            <w:tcW w:w="2552" w:type="dxa"/>
          </w:tcPr>
          <w:p w14:paraId="3F346597" w14:textId="77777777" w:rsidR="00880169" w:rsidRDefault="00880169" w:rsidP="009A4F28">
            <w:pPr>
              <w:spacing w:after="0" w:line="240" w:lineRule="auto"/>
              <w:jc w:val="center"/>
              <w:rPr>
                <w:sz w:val="20"/>
                <w:szCs w:val="20"/>
                <w:lang w:eastAsia="en-US"/>
              </w:rPr>
            </w:pPr>
            <w:r>
              <w:rPr>
                <w:sz w:val="20"/>
                <w:szCs w:val="20"/>
                <w:lang w:eastAsia="en-US"/>
              </w:rPr>
              <w:t>0.010</w:t>
            </w:r>
          </w:p>
        </w:tc>
        <w:tc>
          <w:tcPr>
            <w:tcW w:w="2692" w:type="dxa"/>
          </w:tcPr>
          <w:p w14:paraId="582A2FBD" w14:textId="77777777" w:rsidR="00880169" w:rsidRDefault="00880169" w:rsidP="009A4F28">
            <w:pPr>
              <w:spacing w:after="0" w:line="240" w:lineRule="auto"/>
              <w:jc w:val="center"/>
              <w:rPr>
                <w:sz w:val="20"/>
                <w:szCs w:val="20"/>
                <w:lang w:eastAsia="en-US"/>
              </w:rPr>
            </w:pPr>
            <w:r>
              <w:rPr>
                <w:sz w:val="20"/>
                <w:szCs w:val="20"/>
                <w:lang w:eastAsia="en-US"/>
              </w:rPr>
              <w:t>0.002</w:t>
            </w:r>
          </w:p>
        </w:tc>
      </w:tr>
      <w:tr w:rsidR="00880169" w:rsidRPr="008A0200" w14:paraId="0D4C74F9" w14:textId="77777777" w:rsidTr="009A4F28">
        <w:trPr>
          <w:jc w:val="center"/>
        </w:trPr>
        <w:tc>
          <w:tcPr>
            <w:tcW w:w="2133" w:type="dxa"/>
            <w:vMerge/>
            <w:vAlign w:val="center"/>
          </w:tcPr>
          <w:p w14:paraId="07DB9BBB" w14:textId="77777777" w:rsidR="00880169" w:rsidRDefault="00880169" w:rsidP="009A4F28">
            <w:pPr>
              <w:spacing w:after="0" w:line="240" w:lineRule="auto"/>
              <w:jc w:val="center"/>
              <w:rPr>
                <w:sz w:val="20"/>
                <w:szCs w:val="20"/>
                <w:lang w:eastAsia="en-US"/>
              </w:rPr>
            </w:pPr>
          </w:p>
        </w:tc>
        <w:tc>
          <w:tcPr>
            <w:tcW w:w="1973" w:type="dxa"/>
            <w:vAlign w:val="center"/>
          </w:tcPr>
          <w:p w14:paraId="0EF21108"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35</w:t>
            </w:r>
          </w:p>
        </w:tc>
        <w:tc>
          <w:tcPr>
            <w:tcW w:w="2552" w:type="dxa"/>
          </w:tcPr>
          <w:p w14:paraId="778406F1" w14:textId="77777777" w:rsidR="00880169" w:rsidRDefault="00880169" w:rsidP="009A4F28">
            <w:pPr>
              <w:spacing w:after="0" w:line="240" w:lineRule="auto"/>
              <w:jc w:val="center"/>
              <w:rPr>
                <w:sz w:val="20"/>
                <w:szCs w:val="20"/>
                <w:lang w:eastAsia="en-US"/>
              </w:rPr>
            </w:pPr>
            <w:r>
              <w:rPr>
                <w:sz w:val="20"/>
                <w:szCs w:val="20"/>
                <w:lang w:eastAsia="en-US"/>
              </w:rPr>
              <w:t>0.006</w:t>
            </w:r>
          </w:p>
        </w:tc>
        <w:tc>
          <w:tcPr>
            <w:tcW w:w="2692" w:type="dxa"/>
          </w:tcPr>
          <w:p w14:paraId="1F0B3DBE" w14:textId="77777777" w:rsidR="00880169" w:rsidRDefault="00880169" w:rsidP="009A4F28">
            <w:pPr>
              <w:spacing w:after="0" w:line="240" w:lineRule="auto"/>
              <w:jc w:val="center"/>
              <w:rPr>
                <w:sz w:val="20"/>
                <w:szCs w:val="20"/>
                <w:lang w:eastAsia="en-US"/>
              </w:rPr>
            </w:pPr>
            <w:r>
              <w:rPr>
                <w:sz w:val="20"/>
                <w:szCs w:val="20"/>
                <w:lang w:eastAsia="en-US"/>
              </w:rPr>
              <w:t>0.003</w:t>
            </w:r>
          </w:p>
        </w:tc>
      </w:tr>
      <w:tr w:rsidR="00880169" w:rsidRPr="008A0200" w14:paraId="2096E136" w14:textId="77777777" w:rsidTr="009A4F28">
        <w:trPr>
          <w:jc w:val="center"/>
        </w:trPr>
        <w:tc>
          <w:tcPr>
            <w:tcW w:w="2133" w:type="dxa"/>
            <w:vMerge/>
            <w:vAlign w:val="center"/>
          </w:tcPr>
          <w:p w14:paraId="49302ADB" w14:textId="77777777" w:rsidR="00880169" w:rsidRDefault="00880169" w:rsidP="009A4F28">
            <w:pPr>
              <w:spacing w:after="0" w:line="240" w:lineRule="auto"/>
              <w:jc w:val="center"/>
              <w:rPr>
                <w:sz w:val="20"/>
                <w:szCs w:val="20"/>
                <w:lang w:eastAsia="en-US"/>
              </w:rPr>
            </w:pPr>
          </w:p>
        </w:tc>
        <w:tc>
          <w:tcPr>
            <w:tcW w:w="1973" w:type="dxa"/>
            <w:vAlign w:val="center"/>
          </w:tcPr>
          <w:p w14:paraId="57E8E874"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40</w:t>
            </w:r>
          </w:p>
        </w:tc>
        <w:tc>
          <w:tcPr>
            <w:tcW w:w="2552" w:type="dxa"/>
          </w:tcPr>
          <w:p w14:paraId="1D2A7C44" w14:textId="77777777" w:rsidR="00880169" w:rsidRDefault="00880169" w:rsidP="009A4F28">
            <w:pPr>
              <w:spacing w:after="0" w:line="240" w:lineRule="auto"/>
              <w:jc w:val="center"/>
              <w:rPr>
                <w:sz w:val="20"/>
                <w:szCs w:val="20"/>
                <w:lang w:eastAsia="en-US"/>
              </w:rPr>
            </w:pPr>
            <w:r>
              <w:rPr>
                <w:sz w:val="20"/>
                <w:szCs w:val="20"/>
                <w:lang w:eastAsia="en-US"/>
              </w:rPr>
              <w:t>0.003</w:t>
            </w:r>
          </w:p>
        </w:tc>
        <w:tc>
          <w:tcPr>
            <w:tcW w:w="2692" w:type="dxa"/>
          </w:tcPr>
          <w:p w14:paraId="01EDF32E" w14:textId="77777777" w:rsidR="00880169" w:rsidRDefault="00880169" w:rsidP="009A4F28">
            <w:pPr>
              <w:spacing w:after="0" w:line="240" w:lineRule="auto"/>
              <w:jc w:val="center"/>
              <w:rPr>
                <w:sz w:val="20"/>
                <w:szCs w:val="20"/>
                <w:lang w:eastAsia="en-US"/>
              </w:rPr>
            </w:pPr>
            <w:r>
              <w:rPr>
                <w:sz w:val="20"/>
                <w:szCs w:val="20"/>
                <w:lang w:eastAsia="en-US"/>
              </w:rPr>
              <w:t>0.001</w:t>
            </w:r>
          </w:p>
        </w:tc>
      </w:tr>
      <w:tr w:rsidR="00880169" w:rsidRPr="008A0200" w14:paraId="4EDD112A" w14:textId="77777777" w:rsidTr="009A4F28">
        <w:trPr>
          <w:jc w:val="center"/>
        </w:trPr>
        <w:tc>
          <w:tcPr>
            <w:tcW w:w="2133" w:type="dxa"/>
            <w:vMerge/>
            <w:vAlign w:val="center"/>
          </w:tcPr>
          <w:p w14:paraId="574AA29E" w14:textId="77777777" w:rsidR="00880169" w:rsidRDefault="00880169" w:rsidP="009A4F28">
            <w:pPr>
              <w:spacing w:after="0" w:line="240" w:lineRule="auto"/>
              <w:jc w:val="center"/>
              <w:rPr>
                <w:sz w:val="20"/>
                <w:szCs w:val="20"/>
                <w:lang w:eastAsia="en-US"/>
              </w:rPr>
            </w:pPr>
          </w:p>
        </w:tc>
        <w:tc>
          <w:tcPr>
            <w:tcW w:w="1973" w:type="dxa"/>
            <w:vAlign w:val="center"/>
          </w:tcPr>
          <w:p w14:paraId="654D7B9C"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45</w:t>
            </w:r>
          </w:p>
        </w:tc>
        <w:tc>
          <w:tcPr>
            <w:tcW w:w="2552" w:type="dxa"/>
          </w:tcPr>
          <w:p w14:paraId="688C054F" w14:textId="77777777" w:rsidR="00880169" w:rsidRDefault="00880169" w:rsidP="009A4F28">
            <w:pPr>
              <w:spacing w:after="0" w:line="240" w:lineRule="auto"/>
              <w:jc w:val="center"/>
              <w:rPr>
                <w:sz w:val="20"/>
                <w:szCs w:val="20"/>
                <w:lang w:eastAsia="en-US"/>
              </w:rPr>
            </w:pPr>
            <w:r>
              <w:rPr>
                <w:sz w:val="20"/>
                <w:szCs w:val="20"/>
                <w:lang w:eastAsia="en-US"/>
              </w:rPr>
              <w:t>0.002</w:t>
            </w:r>
          </w:p>
        </w:tc>
        <w:tc>
          <w:tcPr>
            <w:tcW w:w="2692" w:type="dxa"/>
          </w:tcPr>
          <w:p w14:paraId="5EB48848" w14:textId="77777777" w:rsidR="00880169" w:rsidRDefault="00880169" w:rsidP="009A4F28">
            <w:pPr>
              <w:spacing w:after="0" w:line="240" w:lineRule="auto"/>
              <w:jc w:val="center"/>
              <w:rPr>
                <w:sz w:val="20"/>
                <w:szCs w:val="20"/>
                <w:lang w:eastAsia="en-US"/>
              </w:rPr>
            </w:pPr>
            <w:r>
              <w:rPr>
                <w:sz w:val="20"/>
                <w:szCs w:val="20"/>
                <w:lang w:eastAsia="en-US"/>
              </w:rPr>
              <w:t>0.000</w:t>
            </w:r>
          </w:p>
        </w:tc>
      </w:tr>
      <w:tr w:rsidR="00880169" w:rsidRPr="008A0200" w14:paraId="1EB15CA0" w14:textId="77777777" w:rsidTr="009A4F28">
        <w:trPr>
          <w:jc w:val="center"/>
        </w:trPr>
        <w:tc>
          <w:tcPr>
            <w:tcW w:w="2133" w:type="dxa"/>
            <w:vMerge/>
            <w:vAlign w:val="center"/>
          </w:tcPr>
          <w:p w14:paraId="11E85E63" w14:textId="77777777" w:rsidR="00880169" w:rsidRDefault="00880169" w:rsidP="009A4F28">
            <w:pPr>
              <w:spacing w:after="0" w:line="240" w:lineRule="auto"/>
              <w:jc w:val="center"/>
              <w:rPr>
                <w:sz w:val="20"/>
                <w:szCs w:val="20"/>
                <w:lang w:eastAsia="en-US"/>
              </w:rPr>
            </w:pPr>
          </w:p>
        </w:tc>
        <w:tc>
          <w:tcPr>
            <w:tcW w:w="1973" w:type="dxa"/>
            <w:vAlign w:val="center"/>
          </w:tcPr>
          <w:p w14:paraId="1A79C58C" w14:textId="77777777" w:rsidR="00880169" w:rsidRPr="008A0200" w:rsidRDefault="00880169" w:rsidP="009A4F28">
            <w:pPr>
              <w:spacing w:after="0" w:line="240" w:lineRule="auto"/>
              <w:jc w:val="center"/>
              <w:rPr>
                <w:sz w:val="20"/>
                <w:szCs w:val="20"/>
                <w:lang w:eastAsia="en-US"/>
              </w:rPr>
            </w:pPr>
            <w:r w:rsidRPr="008A0200">
              <w:rPr>
                <w:sz w:val="20"/>
                <w:szCs w:val="20"/>
                <w:lang w:eastAsia="en-US"/>
              </w:rPr>
              <w:t>20</w:t>
            </w:r>
          </w:p>
        </w:tc>
        <w:tc>
          <w:tcPr>
            <w:tcW w:w="2552" w:type="dxa"/>
          </w:tcPr>
          <w:p w14:paraId="4C9C4D92" w14:textId="77777777" w:rsidR="00880169" w:rsidRDefault="00880169" w:rsidP="009A4F28">
            <w:pPr>
              <w:spacing w:after="0" w:line="240" w:lineRule="auto"/>
              <w:jc w:val="center"/>
              <w:rPr>
                <w:sz w:val="20"/>
                <w:szCs w:val="20"/>
                <w:lang w:eastAsia="en-US"/>
              </w:rPr>
            </w:pPr>
            <w:r>
              <w:rPr>
                <w:sz w:val="20"/>
                <w:szCs w:val="20"/>
                <w:lang w:eastAsia="en-US"/>
              </w:rPr>
              <w:t>0.000</w:t>
            </w:r>
          </w:p>
        </w:tc>
        <w:tc>
          <w:tcPr>
            <w:tcW w:w="2692" w:type="dxa"/>
          </w:tcPr>
          <w:p w14:paraId="2358BF58" w14:textId="77777777" w:rsidR="00880169" w:rsidRDefault="00880169" w:rsidP="009A4F28">
            <w:pPr>
              <w:spacing w:after="0" w:line="240" w:lineRule="auto"/>
              <w:jc w:val="center"/>
              <w:rPr>
                <w:sz w:val="20"/>
                <w:szCs w:val="20"/>
                <w:lang w:eastAsia="en-US"/>
              </w:rPr>
            </w:pPr>
            <w:r>
              <w:rPr>
                <w:sz w:val="20"/>
                <w:szCs w:val="20"/>
                <w:lang w:eastAsia="en-US"/>
              </w:rPr>
              <w:t>0.000</w:t>
            </w:r>
          </w:p>
        </w:tc>
      </w:tr>
      <w:tr w:rsidR="00880169" w:rsidRPr="008A0200" w14:paraId="00EF40DB" w14:textId="77777777" w:rsidTr="009A4F28">
        <w:trPr>
          <w:jc w:val="center"/>
        </w:trPr>
        <w:tc>
          <w:tcPr>
            <w:tcW w:w="2133" w:type="dxa"/>
            <w:vMerge w:val="restart"/>
            <w:vAlign w:val="center"/>
          </w:tcPr>
          <w:p w14:paraId="153B2ECF" w14:textId="77777777" w:rsidR="00880169" w:rsidRPr="008A0200" w:rsidRDefault="00880169" w:rsidP="009A4F28">
            <w:pPr>
              <w:spacing w:after="0" w:line="240" w:lineRule="auto"/>
              <w:jc w:val="center"/>
              <w:rPr>
                <w:sz w:val="20"/>
                <w:szCs w:val="20"/>
                <w:lang w:eastAsia="en-US"/>
              </w:rPr>
            </w:pPr>
            <w:r>
              <w:rPr>
                <w:sz w:val="20"/>
                <w:szCs w:val="20"/>
                <w:lang w:eastAsia="en-US"/>
              </w:rPr>
              <w:t>8x2</w:t>
            </w:r>
          </w:p>
        </w:tc>
        <w:tc>
          <w:tcPr>
            <w:tcW w:w="1973" w:type="dxa"/>
            <w:vAlign w:val="center"/>
            <w:hideMark/>
          </w:tcPr>
          <w:p w14:paraId="1A7F7605"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20</w:t>
            </w:r>
          </w:p>
        </w:tc>
        <w:tc>
          <w:tcPr>
            <w:tcW w:w="2552" w:type="dxa"/>
          </w:tcPr>
          <w:p w14:paraId="26DF67D9" w14:textId="77777777" w:rsidR="00880169" w:rsidRPr="008A0200" w:rsidRDefault="00880169" w:rsidP="009A4F28">
            <w:pPr>
              <w:spacing w:after="0" w:line="240" w:lineRule="auto"/>
              <w:jc w:val="center"/>
              <w:rPr>
                <w:sz w:val="20"/>
                <w:szCs w:val="20"/>
                <w:lang w:eastAsia="en-US"/>
              </w:rPr>
            </w:pPr>
            <w:r>
              <w:rPr>
                <w:sz w:val="20"/>
                <w:szCs w:val="20"/>
                <w:lang w:eastAsia="en-US"/>
              </w:rPr>
              <w:t>0.391</w:t>
            </w:r>
          </w:p>
        </w:tc>
        <w:tc>
          <w:tcPr>
            <w:tcW w:w="2692" w:type="dxa"/>
          </w:tcPr>
          <w:p w14:paraId="639FB4FD" w14:textId="77777777" w:rsidR="00880169" w:rsidRPr="008A0200" w:rsidRDefault="00880169" w:rsidP="009A4F28">
            <w:pPr>
              <w:spacing w:after="0" w:line="240" w:lineRule="auto"/>
              <w:jc w:val="center"/>
              <w:rPr>
                <w:sz w:val="20"/>
                <w:szCs w:val="20"/>
                <w:lang w:eastAsia="en-US"/>
              </w:rPr>
            </w:pPr>
            <w:r>
              <w:rPr>
                <w:sz w:val="20"/>
                <w:szCs w:val="20"/>
                <w:lang w:eastAsia="en-US"/>
              </w:rPr>
              <w:t>0.174</w:t>
            </w:r>
          </w:p>
        </w:tc>
      </w:tr>
      <w:tr w:rsidR="00880169" w:rsidRPr="008A0200" w14:paraId="34A20293" w14:textId="77777777" w:rsidTr="009A4F28">
        <w:trPr>
          <w:jc w:val="center"/>
        </w:trPr>
        <w:tc>
          <w:tcPr>
            <w:tcW w:w="2133" w:type="dxa"/>
            <w:vMerge/>
          </w:tcPr>
          <w:p w14:paraId="7597B718" w14:textId="77777777" w:rsidR="00880169" w:rsidRPr="008A0200" w:rsidRDefault="00880169" w:rsidP="009A4F28">
            <w:pPr>
              <w:spacing w:after="0" w:line="240" w:lineRule="auto"/>
              <w:jc w:val="center"/>
              <w:rPr>
                <w:sz w:val="20"/>
                <w:szCs w:val="20"/>
                <w:lang w:eastAsia="en-US"/>
              </w:rPr>
            </w:pPr>
          </w:p>
        </w:tc>
        <w:tc>
          <w:tcPr>
            <w:tcW w:w="1973" w:type="dxa"/>
            <w:vAlign w:val="center"/>
            <w:hideMark/>
          </w:tcPr>
          <w:p w14:paraId="585813FF"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25</w:t>
            </w:r>
          </w:p>
        </w:tc>
        <w:tc>
          <w:tcPr>
            <w:tcW w:w="2552" w:type="dxa"/>
          </w:tcPr>
          <w:p w14:paraId="460401D1" w14:textId="77777777" w:rsidR="00880169" w:rsidRPr="008A0200" w:rsidRDefault="00880169" w:rsidP="009A4F28">
            <w:pPr>
              <w:spacing w:after="0" w:line="240" w:lineRule="auto"/>
              <w:jc w:val="center"/>
              <w:rPr>
                <w:sz w:val="20"/>
                <w:szCs w:val="20"/>
                <w:lang w:eastAsia="en-US"/>
              </w:rPr>
            </w:pPr>
            <w:r>
              <w:rPr>
                <w:sz w:val="20"/>
                <w:szCs w:val="20"/>
                <w:lang w:eastAsia="en-US"/>
              </w:rPr>
              <w:t>0.188</w:t>
            </w:r>
          </w:p>
        </w:tc>
        <w:tc>
          <w:tcPr>
            <w:tcW w:w="2692" w:type="dxa"/>
          </w:tcPr>
          <w:p w14:paraId="22C68326" w14:textId="77777777" w:rsidR="00880169" w:rsidRPr="008A0200" w:rsidRDefault="00880169" w:rsidP="009A4F28">
            <w:pPr>
              <w:spacing w:after="0" w:line="240" w:lineRule="auto"/>
              <w:jc w:val="center"/>
              <w:rPr>
                <w:sz w:val="20"/>
                <w:szCs w:val="20"/>
                <w:lang w:eastAsia="en-US"/>
              </w:rPr>
            </w:pPr>
            <w:r>
              <w:rPr>
                <w:sz w:val="20"/>
                <w:szCs w:val="20"/>
                <w:lang w:eastAsia="en-US"/>
              </w:rPr>
              <w:t>0.058</w:t>
            </w:r>
          </w:p>
        </w:tc>
      </w:tr>
      <w:tr w:rsidR="00880169" w:rsidRPr="008A0200" w14:paraId="0F1557CE" w14:textId="77777777" w:rsidTr="009A4F28">
        <w:trPr>
          <w:jc w:val="center"/>
        </w:trPr>
        <w:tc>
          <w:tcPr>
            <w:tcW w:w="2133" w:type="dxa"/>
            <w:vMerge/>
          </w:tcPr>
          <w:p w14:paraId="46499CF7"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11178839"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30</w:t>
            </w:r>
          </w:p>
        </w:tc>
        <w:tc>
          <w:tcPr>
            <w:tcW w:w="2552" w:type="dxa"/>
          </w:tcPr>
          <w:p w14:paraId="4ED1BA0A" w14:textId="77777777" w:rsidR="00880169" w:rsidRPr="008A0200" w:rsidRDefault="00880169" w:rsidP="009A4F28">
            <w:pPr>
              <w:spacing w:after="0" w:line="240" w:lineRule="auto"/>
              <w:jc w:val="center"/>
              <w:rPr>
                <w:sz w:val="20"/>
                <w:szCs w:val="20"/>
                <w:lang w:eastAsia="en-US"/>
              </w:rPr>
            </w:pPr>
            <w:r>
              <w:rPr>
                <w:sz w:val="20"/>
                <w:szCs w:val="20"/>
                <w:lang w:eastAsia="en-US"/>
              </w:rPr>
              <w:t>0.113</w:t>
            </w:r>
          </w:p>
        </w:tc>
        <w:tc>
          <w:tcPr>
            <w:tcW w:w="2692" w:type="dxa"/>
          </w:tcPr>
          <w:p w14:paraId="5EDAE879" w14:textId="77777777" w:rsidR="00880169" w:rsidRPr="008A0200" w:rsidRDefault="00880169" w:rsidP="009A4F28">
            <w:pPr>
              <w:spacing w:after="0" w:line="240" w:lineRule="auto"/>
              <w:jc w:val="center"/>
              <w:rPr>
                <w:sz w:val="20"/>
                <w:szCs w:val="20"/>
                <w:lang w:eastAsia="en-US"/>
              </w:rPr>
            </w:pPr>
            <w:r>
              <w:rPr>
                <w:sz w:val="20"/>
                <w:szCs w:val="20"/>
                <w:lang w:eastAsia="en-US"/>
              </w:rPr>
              <w:t>0.026</w:t>
            </w:r>
          </w:p>
        </w:tc>
      </w:tr>
      <w:tr w:rsidR="00880169" w:rsidRPr="008A0200" w14:paraId="552830C1" w14:textId="77777777" w:rsidTr="009A4F28">
        <w:trPr>
          <w:jc w:val="center"/>
        </w:trPr>
        <w:tc>
          <w:tcPr>
            <w:tcW w:w="2133" w:type="dxa"/>
            <w:vMerge/>
          </w:tcPr>
          <w:p w14:paraId="40D63840"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7538D4DA"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35</w:t>
            </w:r>
          </w:p>
        </w:tc>
        <w:tc>
          <w:tcPr>
            <w:tcW w:w="2552" w:type="dxa"/>
          </w:tcPr>
          <w:p w14:paraId="204A94BA" w14:textId="77777777" w:rsidR="00880169" w:rsidRPr="008A0200" w:rsidRDefault="00880169" w:rsidP="009A4F28">
            <w:pPr>
              <w:spacing w:after="0" w:line="240" w:lineRule="auto"/>
              <w:jc w:val="center"/>
              <w:rPr>
                <w:sz w:val="20"/>
                <w:szCs w:val="20"/>
                <w:lang w:eastAsia="en-US"/>
              </w:rPr>
            </w:pPr>
            <w:r>
              <w:rPr>
                <w:sz w:val="20"/>
                <w:szCs w:val="20"/>
                <w:lang w:eastAsia="en-US"/>
              </w:rPr>
              <w:t>0.075</w:t>
            </w:r>
          </w:p>
        </w:tc>
        <w:tc>
          <w:tcPr>
            <w:tcW w:w="2692" w:type="dxa"/>
          </w:tcPr>
          <w:p w14:paraId="68385BD7" w14:textId="77777777" w:rsidR="00880169" w:rsidRPr="008A0200" w:rsidRDefault="00880169" w:rsidP="009A4F28">
            <w:pPr>
              <w:spacing w:after="0" w:line="240" w:lineRule="auto"/>
              <w:jc w:val="center"/>
              <w:rPr>
                <w:sz w:val="20"/>
                <w:szCs w:val="20"/>
                <w:lang w:eastAsia="en-US"/>
              </w:rPr>
            </w:pPr>
            <w:r>
              <w:rPr>
                <w:sz w:val="20"/>
                <w:szCs w:val="20"/>
                <w:lang w:eastAsia="en-US"/>
              </w:rPr>
              <w:t>0.016</w:t>
            </w:r>
          </w:p>
        </w:tc>
      </w:tr>
      <w:tr w:rsidR="00880169" w:rsidRPr="008A0200" w14:paraId="31EB6EA0" w14:textId="77777777" w:rsidTr="009A4F28">
        <w:trPr>
          <w:jc w:val="center"/>
        </w:trPr>
        <w:tc>
          <w:tcPr>
            <w:tcW w:w="2133" w:type="dxa"/>
            <w:vMerge/>
          </w:tcPr>
          <w:p w14:paraId="01E33A4D"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05405BD1"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40</w:t>
            </w:r>
          </w:p>
        </w:tc>
        <w:tc>
          <w:tcPr>
            <w:tcW w:w="2552" w:type="dxa"/>
          </w:tcPr>
          <w:p w14:paraId="110F0B1E" w14:textId="77777777" w:rsidR="00880169" w:rsidRPr="008A0200" w:rsidRDefault="00880169" w:rsidP="009A4F28">
            <w:pPr>
              <w:spacing w:after="0" w:line="240" w:lineRule="auto"/>
              <w:jc w:val="center"/>
              <w:rPr>
                <w:sz w:val="20"/>
                <w:szCs w:val="20"/>
                <w:lang w:eastAsia="en-US"/>
              </w:rPr>
            </w:pPr>
            <w:r>
              <w:rPr>
                <w:sz w:val="20"/>
                <w:szCs w:val="20"/>
                <w:lang w:eastAsia="en-US"/>
              </w:rPr>
              <w:t>0.054</w:t>
            </w:r>
          </w:p>
        </w:tc>
        <w:tc>
          <w:tcPr>
            <w:tcW w:w="2692" w:type="dxa"/>
          </w:tcPr>
          <w:p w14:paraId="092A2C20" w14:textId="77777777" w:rsidR="00880169" w:rsidRPr="008A0200" w:rsidRDefault="00880169" w:rsidP="009A4F28">
            <w:pPr>
              <w:spacing w:after="0" w:line="240" w:lineRule="auto"/>
              <w:jc w:val="center"/>
              <w:rPr>
                <w:sz w:val="20"/>
                <w:szCs w:val="20"/>
                <w:lang w:eastAsia="en-US"/>
              </w:rPr>
            </w:pPr>
            <w:r>
              <w:rPr>
                <w:sz w:val="20"/>
                <w:szCs w:val="20"/>
                <w:lang w:eastAsia="en-US"/>
              </w:rPr>
              <w:t>0.008</w:t>
            </w:r>
          </w:p>
        </w:tc>
      </w:tr>
      <w:tr w:rsidR="00880169" w:rsidRPr="008A0200" w14:paraId="31ED9728" w14:textId="77777777" w:rsidTr="009A4F28">
        <w:trPr>
          <w:jc w:val="center"/>
        </w:trPr>
        <w:tc>
          <w:tcPr>
            <w:tcW w:w="2133" w:type="dxa"/>
            <w:vMerge/>
          </w:tcPr>
          <w:p w14:paraId="2FFFCBA7"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0334877F"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45</w:t>
            </w:r>
          </w:p>
        </w:tc>
        <w:tc>
          <w:tcPr>
            <w:tcW w:w="2552" w:type="dxa"/>
          </w:tcPr>
          <w:p w14:paraId="113EC95A" w14:textId="77777777" w:rsidR="00880169" w:rsidRPr="008A0200" w:rsidRDefault="00880169" w:rsidP="009A4F28">
            <w:pPr>
              <w:spacing w:after="0" w:line="240" w:lineRule="auto"/>
              <w:jc w:val="center"/>
              <w:rPr>
                <w:sz w:val="20"/>
                <w:szCs w:val="20"/>
                <w:lang w:eastAsia="en-US"/>
              </w:rPr>
            </w:pPr>
            <w:r>
              <w:rPr>
                <w:sz w:val="20"/>
                <w:szCs w:val="20"/>
                <w:lang w:eastAsia="en-US"/>
              </w:rPr>
              <w:t>0.041</w:t>
            </w:r>
          </w:p>
        </w:tc>
        <w:tc>
          <w:tcPr>
            <w:tcW w:w="2692" w:type="dxa"/>
          </w:tcPr>
          <w:p w14:paraId="30BF31FD" w14:textId="77777777" w:rsidR="00880169" w:rsidRPr="008A0200" w:rsidRDefault="00880169" w:rsidP="009A4F28">
            <w:pPr>
              <w:spacing w:after="0" w:line="240" w:lineRule="auto"/>
              <w:jc w:val="center"/>
              <w:rPr>
                <w:sz w:val="20"/>
                <w:szCs w:val="20"/>
                <w:lang w:eastAsia="en-US"/>
              </w:rPr>
            </w:pPr>
            <w:r>
              <w:rPr>
                <w:sz w:val="20"/>
                <w:szCs w:val="20"/>
                <w:lang w:eastAsia="en-US"/>
              </w:rPr>
              <w:t>0.006</w:t>
            </w:r>
          </w:p>
        </w:tc>
      </w:tr>
      <w:tr w:rsidR="00880169" w:rsidRPr="008A0200" w14:paraId="60B18E10" w14:textId="77777777" w:rsidTr="009A4F28">
        <w:trPr>
          <w:jc w:val="center"/>
        </w:trPr>
        <w:tc>
          <w:tcPr>
            <w:tcW w:w="2133" w:type="dxa"/>
            <w:vMerge/>
          </w:tcPr>
          <w:p w14:paraId="02CCAC5E"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00FD5148" w14:textId="77777777" w:rsidR="00880169" w:rsidRPr="008A0200" w:rsidRDefault="00880169" w:rsidP="009A4F28">
            <w:pPr>
              <w:spacing w:after="0" w:line="240" w:lineRule="auto"/>
              <w:jc w:val="center"/>
              <w:rPr>
                <w:sz w:val="20"/>
                <w:szCs w:val="20"/>
                <w:lang w:eastAsia="en-US"/>
              </w:rPr>
            </w:pPr>
            <w:r w:rsidRPr="008A0200">
              <w:rPr>
                <w:sz w:val="20"/>
                <w:szCs w:val="20"/>
                <w:lang w:eastAsia="en-US"/>
              </w:rPr>
              <w:t>20</w:t>
            </w:r>
          </w:p>
        </w:tc>
        <w:tc>
          <w:tcPr>
            <w:tcW w:w="2552" w:type="dxa"/>
          </w:tcPr>
          <w:p w14:paraId="1123D8B1" w14:textId="77777777" w:rsidR="00880169" w:rsidRPr="008A0200" w:rsidRDefault="00880169" w:rsidP="009A4F28">
            <w:pPr>
              <w:spacing w:after="0" w:line="240" w:lineRule="auto"/>
              <w:jc w:val="center"/>
              <w:rPr>
                <w:sz w:val="20"/>
                <w:szCs w:val="20"/>
                <w:lang w:eastAsia="en-US"/>
              </w:rPr>
            </w:pPr>
            <w:r>
              <w:rPr>
                <w:sz w:val="20"/>
                <w:szCs w:val="20"/>
                <w:lang w:eastAsia="en-US"/>
              </w:rPr>
              <w:t>0.000</w:t>
            </w:r>
          </w:p>
        </w:tc>
        <w:tc>
          <w:tcPr>
            <w:tcW w:w="2692" w:type="dxa"/>
          </w:tcPr>
          <w:p w14:paraId="273CC07F" w14:textId="77777777" w:rsidR="00880169" w:rsidRPr="008A0200" w:rsidRDefault="00880169" w:rsidP="009A4F28">
            <w:pPr>
              <w:spacing w:after="0" w:line="240" w:lineRule="auto"/>
              <w:jc w:val="center"/>
              <w:rPr>
                <w:sz w:val="20"/>
                <w:szCs w:val="20"/>
                <w:lang w:eastAsia="en-US"/>
              </w:rPr>
            </w:pPr>
            <w:r>
              <w:rPr>
                <w:sz w:val="20"/>
                <w:szCs w:val="20"/>
                <w:lang w:eastAsia="en-US"/>
              </w:rPr>
              <w:t>0.000</w:t>
            </w:r>
          </w:p>
        </w:tc>
      </w:tr>
      <w:tr w:rsidR="00880169" w:rsidRPr="008A0200" w14:paraId="3CDE5739" w14:textId="77777777" w:rsidTr="009A4F28">
        <w:trPr>
          <w:jc w:val="center"/>
        </w:trPr>
        <w:tc>
          <w:tcPr>
            <w:tcW w:w="2133" w:type="dxa"/>
            <w:vMerge w:val="restart"/>
            <w:vAlign w:val="center"/>
          </w:tcPr>
          <w:p w14:paraId="16A3DFD8" w14:textId="77777777" w:rsidR="00880169" w:rsidRPr="008A0200" w:rsidRDefault="00880169" w:rsidP="009A4F28">
            <w:pPr>
              <w:spacing w:after="0" w:line="240" w:lineRule="auto"/>
              <w:jc w:val="center"/>
              <w:rPr>
                <w:sz w:val="20"/>
                <w:szCs w:val="20"/>
                <w:lang w:eastAsia="en-US"/>
              </w:rPr>
            </w:pPr>
            <w:r>
              <w:rPr>
                <w:sz w:val="20"/>
                <w:szCs w:val="20"/>
                <w:lang w:eastAsia="en-US"/>
              </w:rPr>
              <w:t>12x12</w:t>
            </w:r>
          </w:p>
        </w:tc>
        <w:tc>
          <w:tcPr>
            <w:tcW w:w="1973" w:type="dxa"/>
            <w:vAlign w:val="center"/>
          </w:tcPr>
          <w:p w14:paraId="27CF27C1"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20</w:t>
            </w:r>
          </w:p>
        </w:tc>
        <w:tc>
          <w:tcPr>
            <w:tcW w:w="2552" w:type="dxa"/>
          </w:tcPr>
          <w:p w14:paraId="5134D920" w14:textId="77777777" w:rsidR="00880169" w:rsidRDefault="00880169" w:rsidP="009A4F28">
            <w:pPr>
              <w:spacing w:after="0" w:line="240" w:lineRule="auto"/>
              <w:jc w:val="center"/>
              <w:rPr>
                <w:sz w:val="20"/>
                <w:szCs w:val="20"/>
                <w:lang w:eastAsia="en-US"/>
              </w:rPr>
            </w:pPr>
            <w:r>
              <w:rPr>
                <w:sz w:val="20"/>
                <w:szCs w:val="20"/>
                <w:lang w:eastAsia="en-US"/>
              </w:rPr>
              <w:t>2.697</w:t>
            </w:r>
          </w:p>
        </w:tc>
        <w:tc>
          <w:tcPr>
            <w:tcW w:w="2692" w:type="dxa"/>
          </w:tcPr>
          <w:p w14:paraId="737A7B6F" w14:textId="77777777" w:rsidR="00880169" w:rsidRDefault="00880169" w:rsidP="009A4F28">
            <w:pPr>
              <w:spacing w:after="0" w:line="240" w:lineRule="auto"/>
              <w:jc w:val="center"/>
              <w:rPr>
                <w:sz w:val="20"/>
                <w:szCs w:val="20"/>
                <w:lang w:eastAsia="en-US"/>
              </w:rPr>
            </w:pPr>
            <w:r>
              <w:rPr>
                <w:sz w:val="20"/>
                <w:szCs w:val="20"/>
                <w:lang w:eastAsia="en-US"/>
              </w:rPr>
              <w:t>0.832</w:t>
            </w:r>
          </w:p>
        </w:tc>
      </w:tr>
      <w:tr w:rsidR="00880169" w:rsidRPr="008A0200" w14:paraId="30CE271E" w14:textId="77777777" w:rsidTr="009A4F28">
        <w:trPr>
          <w:jc w:val="center"/>
        </w:trPr>
        <w:tc>
          <w:tcPr>
            <w:tcW w:w="2133" w:type="dxa"/>
            <w:vMerge/>
          </w:tcPr>
          <w:p w14:paraId="38C4EFF6"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76368A6E"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25</w:t>
            </w:r>
          </w:p>
        </w:tc>
        <w:tc>
          <w:tcPr>
            <w:tcW w:w="2552" w:type="dxa"/>
          </w:tcPr>
          <w:p w14:paraId="2569848A" w14:textId="77777777" w:rsidR="00880169" w:rsidRDefault="00880169" w:rsidP="009A4F28">
            <w:pPr>
              <w:spacing w:after="0" w:line="240" w:lineRule="auto"/>
              <w:jc w:val="center"/>
              <w:rPr>
                <w:sz w:val="20"/>
                <w:szCs w:val="20"/>
                <w:lang w:eastAsia="en-US"/>
              </w:rPr>
            </w:pPr>
            <w:r>
              <w:rPr>
                <w:sz w:val="20"/>
                <w:szCs w:val="20"/>
                <w:lang w:eastAsia="en-US"/>
              </w:rPr>
              <w:t>1.450</w:t>
            </w:r>
          </w:p>
        </w:tc>
        <w:tc>
          <w:tcPr>
            <w:tcW w:w="2692" w:type="dxa"/>
          </w:tcPr>
          <w:p w14:paraId="5C0E6F3C" w14:textId="77777777" w:rsidR="00880169" w:rsidRDefault="00880169" w:rsidP="009A4F28">
            <w:pPr>
              <w:spacing w:after="0" w:line="240" w:lineRule="auto"/>
              <w:jc w:val="center"/>
              <w:rPr>
                <w:sz w:val="20"/>
                <w:szCs w:val="20"/>
                <w:lang w:eastAsia="en-US"/>
              </w:rPr>
            </w:pPr>
            <w:r>
              <w:rPr>
                <w:sz w:val="20"/>
                <w:szCs w:val="20"/>
                <w:lang w:eastAsia="en-US"/>
              </w:rPr>
              <w:t>0.333</w:t>
            </w:r>
          </w:p>
        </w:tc>
      </w:tr>
      <w:tr w:rsidR="00880169" w:rsidRPr="008A0200" w14:paraId="6319AD15" w14:textId="77777777" w:rsidTr="009A4F28">
        <w:trPr>
          <w:jc w:val="center"/>
        </w:trPr>
        <w:tc>
          <w:tcPr>
            <w:tcW w:w="2133" w:type="dxa"/>
            <w:vMerge/>
          </w:tcPr>
          <w:p w14:paraId="6FBF66F6"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1CDDECFF"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30</w:t>
            </w:r>
          </w:p>
        </w:tc>
        <w:tc>
          <w:tcPr>
            <w:tcW w:w="2552" w:type="dxa"/>
          </w:tcPr>
          <w:p w14:paraId="08D9AF68" w14:textId="77777777" w:rsidR="00880169" w:rsidRDefault="00880169" w:rsidP="009A4F28">
            <w:pPr>
              <w:spacing w:after="0" w:line="240" w:lineRule="auto"/>
              <w:jc w:val="center"/>
              <w:rPr>
                <w:sz w:val="20"/>
                <w:szCs w:val="20"/>
                <w:lang w:eastAsia="en-US"/>
              </w:rPr>
            </w:pPr>
            <w:r>
              <w:rPr>
                <w:sz w:val="20"/>
                <w:szCs w:val="20"/>
                <w:lang w:eastAsia="en-US"/>
              </w:rPr>
              <w:t>0.913</w:t>
            </w:r>
          </w:p>
        </w:tc>
        <w:tc>
          <w:tcPr>
            <w:tcW w:w="2692" w:type="dxa"/>
          </w:tcPr>
          <w:p w14:paraId="222AE82C" w14:textId="77777777" w:rsidR="00880169" w:rsidRDefault="00880169" w:rsidP="009A4F28">
            <w:pPr>
              <w:spacing w:after="0" w:line="240" w:lineRule="auto"/>
              <w:jc w:val="center"/>
              <w:rPr>
                <w:sz w:val="20"/>
                <w:szCs w:val="20"/>
                <w:lang w:eastAsia="en-US"/>
              </w:rPr>
            </w:pPr>
            <w:r>
              <w:rPr>
                <w:sz w:val="20"/>
                <w:szCs w:val="20"/>
                <w:lang w:eastAsia="en-US"/>
              </w:rPr>
              <w:t>0.166</w:t>
            </w:r>
          </w:p>
        </w:tc>
      </w:tr>
      <w:tr w:rsidR="00880169" w:rsidRPr="008A0200" w14:paraId="3B6BED24" w14:textId="77777777" w:rsidTr="009A4F28">
        <w:trPr>
          <w:jc w:val="center"/>
        </w:trPr>
        <w:tc>
          <w:tcPr>
            <w:tcW w:w="2133" w:type="dxa"/>
            <w:vMerge/>
          </w:tcPr>
          <w:p w14:paraId="6B11FB4F"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2BE2E921"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35</w:t>
            </w:r>
          </w:p>
        </w:tc>
        <w:tc>
          <w:tcPr>
            <w:tcW w:w="2552" w:type="dxa"/>
          </w:tcPr>
          <w:p w14:paraId="3B167254" w14:textId="77777777" w:rsidR="00880169" w:rsidRDefault="00880169" w:rsidP="009A4F28">
            <w:pPr>
              <w:spacing w:after="0" w:line="240" w:lineRule="auto"/>
              <w:jc w:val="center"/>
              <w:rPr>
                <w:sz w:val="20"/>
                <w:szCs w:val="20"/>
                <w:lang w:eastAsia="en-US"/>
              </w:rPr>
            </w:pPr>
            <w:r>
              <w:rPr>
                <w:sz w:val="20"/>
                <w:szCs w:val="20"/>
                <w:lang w:eastAsia="en-US"/>
              </w:rPr>
              <w:t>0.627</w:t>
            </w:r>
          </w:p>
        </w:tc>
        <w:tc>
          <w:tcPr>
            <w:tcW w:w="2692" w:type="dxa"/>
          </w:tcPr>
          <w:p w14:paraId="672CC419" w14:textId="77777777" w:rsidR="00880169" w:rsidRDefault="00880169" w:rsidP="009A4F28">
            <w:pPr>
              <w:spacing w:after="0" w:line="240" w:lineRule="auto"/>
              <w:jc w:val="center"/>
              <w:rPr>
                <w:sz w:val="20"/>
                <w:szCs w:val="20"/>
                <w:lang w:eastAsia="en-US"/>
              </w:rPr>
            </w:pPr>
            <w:r>
              <w:rPr>
                <w:sz w:val="20"/>
                <w:szCs w:val="20"/>
                <w:lang w:eastAsia="en-US"/>
              </w:rPr>
              <w:t>0.097</w:t>
            </w:r>
          </w:p>
        </w:tc>
      </w:tr>
      <w:tr w:rsidR="00880169" w:rsidRPr="008A0200" w14:paraId="5AD25D42" w14:textId="77777777" w:rsidTr="009A4F28">
        <w:trPr>
          <w:jc w:val="center"/>
        </w:trPr>
        <w:tc>
          <w:tcPr>
            <w:tcW w:w="2133" w:type="dxa"/>
            <w:vMerge/>
          </w:tcPr>
          <w:p w14:paraId="367553CC"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4E1C8B28"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40</w:t>
            </w:r>
          </w:p>
        </w:tc>
        <w:tc>
          <w:tcPr>
            <w:tcW w:w="2552" w:type="dxa"/>
          </w:tcPr>
          <w:p w14:paraId="38135366" w14:textId="77777777" w:rsidR="00880169" w:rsidRDefault="00880169" w:rsidP="009A4F28">
            <w:pPr>
              <w:spacing w:after="0" w:line="240" w:lineRule="auto"/>
              <w:jc w:val="center"/>
              <w:rPr>
                <w:sz w:val="20"/>
                <w:szCs w:val="20"/>
                <w:lang w:eastAsia="en-US"/>
              </w:rPr>
            </w:pPr>
            <w:r>
              <w:rPr>
                <w:sz w:val="20"/>
                <w:szCs w:val="20"/>
                <w:lang w:eastAsia="en-US"/>
              </w:rPr>
              <w:t>0.460</w:t>
            </w:r>
          </w:p>
        </w:tc>
        <w:tc>
          <w:tcPr>
            <w:tcW w:w="2692" w:type="dxa"/>
          </w:tcPr>
          <w:p w14:paraId="58735009" w14:textId="77777777" w:rsidR="00880169" w:rsidRDefault="00880169" w:rsidP="009A4F28">
            <w:pPr>
              <w:spacing w:after="0" w:line="240" w:lineRule="auto"/>
              <w:jc w:val="center"/>
              <w:rPr>
                <w:sz w:val="20"/>
                <w:szCs w:val="20"/>
                <w:lang w:eastAsia="en-US"/>
              </w:rPr>
            </w:pPr>
            <w:r>
              <w:rPr>
                <w:sz w:val="20"/>
                <w:szCs w:val="20"/>
                <w:lang w:eastAsia="en-US"/>
              </w:rPr>
              <w:t>0.061</w:t>
            </w:r>
          </w:p>
        </w:tc>
      </w:tr>
      <w:tr w:rsidR="00880169" w:rsidRPr="008A0200" w14:paraId="47BDDC46" w14:textId="77777777" w:rsidTr="009A4F28">
        <w:trPr>
          <w:jc w:val="center"/>
        </w:trPr>
        <w:tc>
          <w:tcPr>
            <w:tcW w:w="2133" w:type="dxa"/>
            <w:vMerge/>
          </w:tcPr>
          <w:p w14:paraId="53508DB5"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545945B3" w14:textId="77777777" w:rsidR="00880169" w:rsidRPr="008A0200" w:rsidRDefault="00880169" w:rsidP="009A4F28">
            <w:pPr>
              <w:spacing w:after="0" w:line="240" w:lineRule="auto"/>
              <w:jc w:val="center"/>
              <w:rPr>
                <w:sz w:val="20"/>
                <w:szCs w:val="20"/>
                <w:lang w:eastAsia="en-US"/>
              </w:rPr>
            </w:pPr>
            <w:r>
              <w:rPr>
                <w:sz w:val="20"/>
                <w:szCs w:val="20"/>
                <w:lang w:eastAsia="en-US"/>
              </w:rPr>
              <w:t>0.</w:t>
            </w:r>
            <w:r w:rsidRPr="008A0200">
              <w:rPr>
                <w:sz w:val="20"/>
                <w:szCs w:val="20"/>
                <w:lang w:eastAsia="en-US"/>
              </w:rPr>
              <w:t>45</w:t>
            </w:r>
          </w:p>
        </w:tc>
        <w:tc>
          <w:tcPr>
            <w:tcW w:w="2552" w:type="dxa"/>
          </w:tcPr>
          <w:p w14:paraId="7FD3C1E9" w14:textId="77777777" w:rsidR="00880169" w:rsidRDefault="00880169" w:rsidP="009A4F28">
            <w:pPr>
              <w:spacing w:after="0" w:line="240" w:lineRule="auto"/>
              <w:jc w:val="center"/>
              <w:rPr>
                <w:sz w:val="20"/>
                <w:szCs w:val="20"/>
                <w:lang w:eastAsia="en-US"/>
              </w:rPr>
            </w:pPr>
            <w:r>
              <w:rPr>
                <w:sz w:val="20"/>
                <w:szCs w:val="20"/>
                <w:lang w:eastAsia="en-US"/>
              </w:rPr>
              <w:t>0.351</w:t>
            </w:r>
          </w:p>
        </w:tc>
        <w:tc>
          <w:tcPr>
            <w:tcW w:w="2692" w:type="dxa"/>
          </w:tcPr>
          <w:p w14:paraId="79C2F855" w14:textId="77777777" w:rsidR="00880169" w:rsidRDefault="00880169" w:rsidP="009A4F28">
            <w:pPr>
              <w:spacing w:after="0" w:line="240" w:lineRule="auto"/>
              <w:jc w:val="center"/>
              <w:rPr>
                <w:sz w:val="20"/>
                <w:szCs w:val="20"/>
                <w:lang w:eastAsia="en-US"/>
              </w:rPr>
            </w:pPr>
            <w:r>
              <w:rPr>
                <w:sz w:val="20"/>
                <w:szCs w:val="20"/>
                <w:lang w:eastAsia="en-US"/>
              </w:rPr>
              <w:t>0.040</w:t>
            </w:r>
          </w:p>
        </w:tc>
      </w:tr>
      <w:tr w:rsidR="00880169" w:rsidRPr="008A0200" w14:paraId="06D593D6" w14:textId="77777777" w:rsidTr="009A4F28">
        <w:trPr>
          <w:jc w:val="center"/>
        </w:trPr>
        <w:tc>
          <w:tcPr>
            <w:tcW w:w="2133" w:type="dxa"/>
            <w:vMerge/>
          </w:tcPr>
          <w:p w14:paraId="59B84BF6" w14:textId="77777777" w:rsidR="00880169" w:rsidRPr="008A0200" w:rsidRDefault="00880169" w:rsidP="009A4F28">
            <w:pPr>
              <w:spacing w:after="0" w:line="240" w:lineRule="auto"/>
              <w:jc w:val="center"/>
              <w:rPr>
                <w:sz w:val="20"/>
                <w:szCs w:val="20"/>
                <w:lang w:eastAsia="en-US"/>
              </w:rPr>
            </w:pPr>
          </w:p>
        </w:tc>
        <w:tc>
          <w:tcPr>
            <w:tcW w:w="1973" w:type="dxa"/>
            <w:vAlign w:val="center"/>
          </w:tcPr>
          <w:p w14:paraId="0E46F0BD" w14:textId="77777777" w:rsidR="00880169" w:rsidRPr="008A0200" w:rsidRDefault="00880169" w:rsidP="009A4F28">
            <w:pPr>
              <w:spacing w:after="0" w:line="240" w:lineRule="auto"/>
              <w:jc w:val="center"/>
              <w:rPr>
                <w:sz w:val="20"/>
                <w:szCs w:val="20"/>
                <w:lang w:eastAsia="en-US"/>
              </w:rPr>
            </w:pPr>
            <w:r w:rsidRPr="008A0200">
              <w:rPr>
                <w:sz w:val="20"/>
                <w:szCs w:val="20"/>
                <w:lang w:eastAsia="en-US"/>
              </w:rPr>
              <w:t>20</w:t>
            </w:r>
          </w:p>
        </w:tc>
        <w:tc>
          <w:tcPr>
            <w:tcW w:w="2552" w:type="dxa"/>
          </w:tcPr>
          <w:p w14:paraId="528E4A5E" w14:textId="77777777" w:rsidR="00880169" w:rsidRDefault="00880169" w:rsidP="009A4F28">
            <w:pPr>
              <w:spacing w:after="0" w:line="240" w:lineRule="auto"/>
              <w:jc w:val="center"/>
              <w:rPr>
                <w:sz w:val="20"/>
                <w:szCs w:val="20"/>
                <w:lang w:eastAsia="en-US"/>
              </w:rPr>
            </w:pPr>
            <w:r>
              <w:rPr>
                <w:sz w:val="20"/>
                <w:szCs w:val="20"/>
                <w:lang w:eastAsia="en-US"/>
              </w:rPr>
              <w:t>0.000</w:t>
            </w:r>
          </w:p>
        </w:tc>
        <w:tc>
          <w:tcPr>
            <w:tcW w:w="2692" w:type="dxa"/>
          </w:tcPr>
          <w:p w14:paraId="37C7CB78" w14:textId="77777777" w:rsidR="00880169" w:rsidRDefault="00880169" w:rsidP="009A4F28">
            <w:pPr>
              <w:spacing w:after="0" w:line="240" w:lineRule="auto"/>
              <w:jc w:val="center"/>
              <w:rPr>
                <w:sz w:val="20"/>
                <w:szCs w:val="20"/>
                <w:lang w:eastAsia="en-US"/>
              </w:rPr>
            </w:pPr>
            <w:r>
              <w:rPr>
                <w:sz w:val="20"/>
                <w:szCs w:val="20"/>
                <w:lang w:eastAsia="en-US"/>
              </w:rPr>
              <w:t>0.000</w:t>
            </w:r>
          </w:p>
        </w:tc>
      </w:tr>
    </w:tbl>
    <w:p w14:paraId="4A953908" w14:textId="77777777" w:rsidR="00880169" w:rsidRDefault="00880169" w:rsidP="00880169">
      <w:pPr>
        <w:spacing w:after="0" w:line="240" w:lineRule="auto"/>
      </w:pPr>
    </w:p>
    <w:p w14:paraId="59B9BBE6" w14:textId="3847D6E0" w:rsidR="00880169" w:rsidRDefault="00880169" w:rsidP="00880169">
      <w:pPr>
        <w:jc w:val="both"/>
      </w:pPr>
      <w:bookmarkStart w:id="60" w:name="_Toc71650214"/>
      <w:bookmarkStart w:id="61" w:name="_Toc71650283"/>
      <w:bookmarkStart w:id="62" w:name="_Toc71650286"/>
      <w:bookmarkStart w:id="63" w:name="_Toc71650349"/>
      <w:bookmarkStart w:id="64" w:name="_Toc71650488"/>
      <w:bookmarkStart w:id="65" w:name="_Toc71650640"/>
      <w:bookmarkStart w:id="66" w:name="_Toc71651540"/>
      <w:bookmarkStart w:id="67" w:name="_Toc71652394"/>
      <w:bookmarkStart w:id="68" w:name="_Toc71652622"/>
      <w:bookmarkStart w:id="69" w:name="_Toc71652625"/>
      <w:bookmarkStart w:id="70" w:name="_Toc71652806"/>
      <w:bookmarkStart w:id="71" w:name="_Toc71653028"/>
      <w:bookmarkStart w:id="72" w:name="_Toc71668163"/>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C55BF7">
        <w:rPr>
          <w:b/>
          <w:noProof/>
        </w:rPr>
        <w:t>2</w:t>
      </w:r>
      <w:r w:rsidRPr="00290951">
        <w:rPr>
          <w:b/>
        </w:rPr>
        <w:fldChar w:fldCharType="end"/>
      </w:r>
      <w:r w:rsidRPr="00290951">
        <w:rPr>
          <w:b/>
        </w:rPr>
        <w:t>:</w:t>
      </w:r>
      <w:r>
        <w:rPr>
          <w:b/>
        </w:rPr>
        <w:t xml:space="preserve"> </w:t>
      </w:r>
      <w:r w:rsidRPr="00A67ACE">
        <w:t xml:space="preserve">preliminary </w:t>
      </w:r>
      <w:r>
        <w:t xml:space="preserve">assessment results for EIRP measurement error in </w:t>
      </w:r>
      <w:r>
        <w:fldChar w:fldCharType="begin"/>
      </w:r>
      <w:r>
        <w:instrText xml:space="preserve"> REF _Ref71650633 \r \h </w:instrText>
      </w:r>
      <w:r>
        <w:fldChar w:fldCharType="separate"/>
      </w:r>
      <w:r w:rsidR="00C55BF7">
        <w:t>[7]</w:t>
      </w:r>
      <w:r>
        <w:fldChar w:fldCharType="end"/>
      </w:r>
      <w:r>
        <w:t xml:space="preserve"> are consistent with the results in </w:t>
      </w:r>
      <w:r>
        <w:fldChar w:fldCharType="begin"/>
      </w:r>
      <w:r>
        <w:instrText xml:space="preserve"> REF _Ref71650188 \h </w:instrText>
      </w:r>
      <w:r>
        <w:fldChar w:fldCharType="separate"/>
      </w:r>
      <w:r w:rsidR="00C55BF7">
        <w:t xml:space="preserve">Table </w:t>
      </w:r>
      <w:r w:rsidR="00C55BF7">
        <w:rPr>
          <w:noProof/>
        </w:rPr>
        <w:t>3</w:t>
      </w:r>
      <w:r w:rsidR="00C55BF7">
        <w:noBreakHyphen/>
      </w:r>
      <w:r w:rsidR="00C55BF7">
        <w:rPr>
          <w:noProof/>
        </w:rPr>
        <w:t>2</w:t>
      </w:r>
      <w:r>
        <w:fldChar w:fldCharType="end"/>
      </w:r>
      <w:r w:rsidRPr="00290951">
        <w:t>.</w:t>
      </w:r>
      <w:bookmarkEnd w:id="60"/>
      <w:bookmarkEnd w:id="61"/>
      <w:bookmarkEnd w:id="62"/>
      <w:bookmarkEnd w:id="63"/>
      <w:bookmarkEnd w:id="64"/>
      <w:bookmarkEnd w:id="65"/>
      <w:bookmarkEnd w:id="66"/>
      <w:bookmarkEnd w:id="67"/>
      <w:bookmarkEnd w:id="68"/>
      <w:bookmarkEnd w:id="69"/>
      <w:bookmarkEnd w:id="70"/>
      <w:bookmarkEnd w:id="71"/>
      <w:bookmarkEnd w:id="72"/>
    </w:p>
    <w:p w14:paraId="0D3C67A3" w14:textId="27B9D08A" w:rsidR="00715208" w:rsidRPr="003A5939" w:rsidRDefault="00715208" w:rsidP="00715208">
      <w:pPr>
        <w:pStyle w:val="Heading2"/>
      </w:pPr>
      <w:r w:rsidRPr="00F62296">
        <w:rPr>
          <w:lang w:val="en-US"/>
        </w:rPr>
        <w:t>Error due to declared anten</w:t>
      </w:r>
      <w:r w:rsidR="00C44320" w:rsidRPr="00F62296">
        <w:rPr>
          <w:lang w:val="en-US"/>
        </w:rPr>
        <w:t>n</w:t>
      </w:r>
      <w:r w:rsidRPr="00F62296">
        <w:rPr>
          <w:lang w:val="en-US"/>
        </w:rPr>
        <w:t>a offset error</w:t>
      </w:r>
    </w:p>
    <w:p w14:paraId="61609AAD" w14:textId="47DC394F" w:rsidR="00715208" w:rsidRDefault="00715208" w:rsidP="00715208">
      <w:pPr>
        <w:rPr>
          <w:lang w:eastAsia="en-US"/>
        </w:rPr>
      </w:pPr>
      <w:r>
        <w:t xml:space="preserve">Under </w:t>
      </w:r>
      <w:proofErr w:type="spellStart"/>
      <w:r>
        <w:t>Black&amp;White</w:t>
      </w:r>
      <w:proofErr w:type="spellEnd"/>
      <w:r>
        <w:t xml:space="preserve"> box approach conditions, where the active antenna phase center offset from center of the DUT is declared by the manufacturer, there might be errors introduced in the EIRP measurement due to an incorrect estimation of the beam peak and the corresponding distance correction for CFFDNF</w:t>
      </w:r>
      <w:r>
        <w:rPr>
          <w:lang w:eastAsia="en-US"/>
        </w:rPr>
        <w:t>.</w:t>
      </w:r>
    </w:p>
    <w:p w14:paraId="521ABD1B" w14:textId="05DBF09E" w:rsidR="00715208" w:rsidRDefault="00E22777" w:rsidP="00715208">
      <w:r>
        <w:fldChar w:fldCharType="begin"/>
      </w:r>
      <w:r>
        <w:instrText xml:space="preserve"> REF _Ref72328554 \h </w:instrText>
      </w:r>
      <w:r>
        <w:fldChar w:fldCharType="separate"/>
      </w:r>
      <w:r>
        <w:t xml:space="preserve">Table </w:t>
      </w:r>
      <w:r>
        <w:rPr>
          <w:noProof/>
        </w:rPr>
        <w:t>3</w:t>
      </w:r>
      <w:r>
        <w:noBreakHyphen/>
      </w:r>
      <w:r>
        <w:rPr>
          <w:noProof/>
        </w:rPr>
        <w:t>3</w:t>
      </w:r>
      <w:r>
        <w:fldChar w:fldCharType="end"/>
      </w:r>
      <w:r w:rsidR="00715208">
        <w:t xml:space="preserve"> show</w:t>
      </w:r>
      <w:r w:rsidR="00C44320">
        <w:t>s</w:t>
      </w:r>
      <w:r w:rsidR="00715208">
        <w:t xml:space="preserve"> the simulation results of </w:t>
      </w:r>
      <w:r w:rsidR="00715208">
        <w:rPr>
          <w:lang w:eastAsia="en-US"/>
        </w:rPr>
        <w:t>500 UE antenna offset</w:t>
      </w:r>
      <w:r w:rsidR="00C44320">
        <w:rPr>
          <w:lang w:eastAsia="en-US"/>
        </w:rPr>
        <w:t>s</w:t>
      </w:r>
      <w:r w:rsidR="00715208">
        <w:rPr>
          <w:lang w:eastAsia="en-US"/>
        </w:rPr>
        <w:t xml:space="preserve"> as described in section </w:t>
      </w:r>
      <w:r w:rsidR="00715208">
        <w:rPr>
          <w:lang w:eastAsia="en-US"/>
        </w:rPr>
        <w:fldChar w:fldCharType="begin"/>
      </w:r>
      <w:r w:rsidR="00715208">
        <w:rPr>
          <w:lang w:eastAsia="en-US"/>
        </w:rPr>
        <w:instrText xml:space="preserve"> REF _Ref71648279 \r \h </w:instrText>
      </w:r>
      <w:r w:rsidR="00715208">
        <w:rPr>
          <w:lang w:eastAsia="en-US"/>
        </w:rPr>
      </w:r>
      <w:r w:rsidR="00715208">
        <w:rPr>
          <w:lang w:eastAsia="en-US"/>
        </w:rPr>
        <w:fldChar w:fldCharType="separate"/>
      </w:r>
      <w:r w:rsidR="00715208">
        <w:rPr>
          <w:lang w:eastAsia="en-US"/>
        </w:rPr>
        <w:t>3</w:t>
      </w:r>
      <w:r w:rsidR="00715208">
        <w:rPr>
          <w:lang w:eastAsia="en-US"/>
        </w:rPr>
        <w:fldChar w:fldCharType="end"/>
      </w:r>
      <w:r w:rsidR="00715208">
        <w:t xml:space="preserve"> including random offset error in x, y and z directions to simulate the error in the manufacturer declaration. </w:t>
      </w:r>
    </w:p>
    <w:p w14:paraId="66D5A1FA" w14:textId="74C35482" w:rsidR="00715208" w:rsidRPr="008A0200" w:rsidRDefault="00715208" w:rsidP="00715208">
      <w:pPr>
        <w:pStyle w:val="TH"/>
      </w:pPr>
      <w:bookmarkStart w:id="73" w:name="_Ref72328554"/>
      <w:r>
        <w:t xml:space="preserve">Table </w:t>
      </w:r>
      <w:r>
        <w:fldChar w:fldCharType="begin"/>
      </w:r>
      <w:r>
        <w:instrText xml:space="preserve"> STYLEREF 1 \s </w:instrText>
      </w:r>
      <w:r>
        <w:fldChar w:fldCharType="separate"/>
      </w:r>
      <w:r w:rsidR="00E22777">
        <w:rPr>
          <w:noProof/>
        </w:rPr>
        <w:t>3</w:t>
      </w:r>
      <w:r>
        <w:rPr>
          <w:noProof/>
        </w:rPr>
        <w:fldChar w:fldCharType="end"/>
      </w:r>
      <w:r>
        <w:noBreakHyphen/>
      </w:r>
      <w:r>
        <w:fldChar w:fldCharType="begin"/>
      </w:r>
      <w:r>
        <w:instrText xml:space="preserve"> SEQ Table \* ARABIC \s 1 </w:instrText>
      </w:r>
      <w:r>
        <w:fldChar w:fldCharType="separate"/>
      </w:r>
      <w:r w:rsidR="00E22777">
        <w:rPr>
          <w:noProof/>
        </w:rPr>
        <w:t>3</w:t>
      </w:r>
      <w:r>
        <w:rPr>
          <w:noProof/>
        </w:rPr>
        <w:fldChar w:fldCharType="end"/>
      </w:r>
      <w:bookmarkEnd w:id="73"/>
      <w:r w:rsidRPr="008A0200">
        <w:t xml:space="preserve">: </w:t>
      </w:r>
      <w:r w:rsidRPr="00526372">
        <w:rPr>
          <w:lang w:val="en-US"/>
        </w:rPr>
        <w:t>St</w:t>
      </w:r>
      <w:r>
        <w:rPr>
          <w:lang w:val="en-US"/>
        </w:rPr>
        <w:t xml:space="preserve">atistical results for the sensitivity of CFFDNF to </w:t>
      </w:r>
      <w:r w:rsidRPr="003A5939">
        <w:rPr>
          <w:lang w:val="en-US"/>
        </w:rPr>
        <w:t>declared antenna offset error</w:t>
      </w:r>
      <w:r>
        <w:rPr>
          <w:lang w:val="en-US"/>
        </w:rPr>
        <w:t xml:space="preserve"> under </w:t>
      </w:r>
      <w:proofErr w:type="spellStart"/>
      <w:r>
        <w:rPr>
          <w:lang w:val="en-US"/>
        </w:rPr>
        <w:t>black&amp;white</w:t>
      </w:r>
      <w:proofErr w:type="spellEnd"/>
      <w:r>
        <w:rPr>
          <w:lang w:val="en-US"/>
        </w:rPr>
        <w:t xml:space="preserve"> box approach</w:t>
      </w:r>
      <w:r>
        <w:t>.</w:t>
      </w:r>
    </w:p>
    <w:tbl>
      <w:tblPr>
        <w:tblStyle w:val="GridTable4-Accent3"/>
        <w:tblW w:w="41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865"/>
        <w:gridCol w:w="1315"/>
        <w:gridCol w:w="1498"/>
        <w:gridCol w:w="1382"/>
        <w:gridCol w:w="1727"/>
      </w:tblGrid>
      <w:tr w:rsidR="00715208" w:rsidRPr="008A0200" w14:paraId="56840847" w14:textId="77777777" w:rsidTr="00D82C9F">
        <w:trPr>
          <w:cnfStyle w:val="100000000000" w:firstRow="1" w:lastRow="0" w:firstColumn="0" w:lastColumn="0" w:oddVBand="0" w:evenVBand="0" w:oddHBand="0" w:evenHBand="0" w:firstRowFirstColumn="0" w:firstRowLastColumn="0" w:lastRowFirstColumn="0" w:lastRowLastColumn="0"/>
          <w:jc w:val="center"/>
        </w:trPr>
        <w:tc>
          <w:tcPr>
            <w:tcW w:w="2299" w:type="dxa"/>
            <w:vAlign w:val="center"/>
          </w:tcPr>
          <w:p w14:paraId="2CB3E69D" w14:textId="77777777" w:rsidR="00715208" w:rsidRPr="00EC7570" w:rsidRDefault="00715208" w:rsidP="00D82C9F">
            <w:pPr>
              <w:spacing w:after="0" w:line="240" w:lineRule="auto"/>
              <w:jc w:val="center"/>
              <w:rPr>
                <w:color w:val="auto"/>
                <w:sz w:val="20"/>
                <w:szCs w:val="20"/>
                <w:lang w:eastAsia="en-US"/>
              </w:rPr>
            </w:pPr>
            <w:r w:rsidRPr="00EC7570">
              <w:rPr>
                <w:color w:val="auto"/>
                <w:sz w:val="20"/>
                <w:szCs w:val="20"/>
                <w:lang w:eastAsia="en-US"/>
              </w:rPr>
              <w:t>UE Antenna Array Configuration</w:t>
            </w:r>
          </w:p>
        </w:tc>
        <w:tc>
          <w:tcPr>
            <w:tcW w:w="1871" w:type="dxa"/>
            <w:vAlign w:val="center"/>
            <w:hideMark/>
          </w:tcPr>
          <w:p w14:paraId="0CA2D301" w14:textId="77777777" w:rsidR="00715208" w:rsidRDefault="00715208" w:rsidP="00D82C9F">
            <w:pPr>
              <w:spacing w:after="0" w:line="240" w:lineRule="auto"/>
              <w:jc w:val="center"/>
              <w:rPr>
                <w:b w:val="0"/>
                <w:bCs w:val="0"/>
                <w:sz w:val="20"/>
                <w:szCs w:val="20"/>
                <w:lang w:eastAsia="en-US"/>
              </w:rPr>
            </w:pPr>
            <w:r w:rsidRPr="008A0200">
              <w:rPr>
                <w:color w:val="auto"/>
                <w:sz w:val="20"/>
                <w:szCs w:val="20"/>
                <w:lang w:eastAsia="en-US"/>
              </w:rPr>
              <w:t>Range Length</w:t>
            </w:r>
          </w:p>
          <w:p w14:paraId="5D858928" w14:textId="77777777" w:rsidR="00715208" w:rsidRPr="008A0200" w:rsidRDefault="00715208" w:rsidP="00D82C9F">
            <w:pPr>
              <w:spacing w:after="0" w:line="240" w:lineRule="auto"/>
              <w:jc w:val="center"/>
              <w:rPr>
                <w:color w:val="auto"/>
                <w:sz w:val="20"/>
                <w:szCs w:val="20"/>
                <w:lang w:eastAsia="en-US"/>
              </w:rPr>
            </w:pPr>
            <w:r>
              <w:rPr>
                <w:color w:val="auto"/>
                <w:sz w:val="20"/>
                <w:szCs w:val="20"/>
                <w:lang w:eastAsia="en-US"/>
              </w:rPr>
              <w:t>[m]</w:t>
            </w:r>
          </w:p>
        </w:tc>
        <w:tc>
          <w:tcPr>
            <w:tcW w:w="2088" w:type="dxa"/>
            <w:vAlign w:val="center"/>
          </w:tcPr>
          <w:p w14:paraId="66EB9B6C" w14:textId="77777777" w:rsidR="00715208" w:rsidRPr="003A5939" w:rsidRDefault="00715208" w:rsidP="00D82C9F">
            <w:pPr>
              <w:spacing w:after="0" w:line="240" w:lineRule="auto"/>
              <w:jc w:val="center"/>
              <w:rPr>
                <w:color w:val="auto"/>
                <w:sz w:val="20"/>
                <w:szCs w:val="20"/>
                <w:lang w:eastAsia="en-US"/>
              </w:rPr>
            </w:pPr>
            <w:r>
              <w:rPr>
                <w:color w:val="auto"/>
                <w:sz w:val="20"/>
                <w:szCs w:val="20"/>
                <w:lang w:eastAsia="en-US"/>
              </w:rPr>
              <w:t>Error in declared antenna offset</w:t>
            </w:r>
            <w:r w:rsidRPr="003A5939">
              <w:rPr>
                <w:color w:val="auto"/>
                <w:sz w:val="20"/>
                <w:szCs w:val="20"/>
                <w:lang w:eastAsia="en-US"/>
              </w:rPr>
              <w:t xml:space="preserve"> </w:t>
            </w:r>
            <w:r>
              <w:rPr>
                <w:color w:val="auto"/>
                <w:sz w:val="20"/>
                <w:szCs w:val="20"/>
                <w:lang w:eastAsia="en-US"/>
              </w:rPr>
              <w:t>[mm]</w:t>
            </w:r>
          </w:p>
        </w:tc>
        <w:tc>
          <w:tcPr>
            <w:tcW w:w="2222" w:type="dxa"/>
            <w:vAlign w:val="center"/>
            <w:hideMark/>
          </w:tcPr>
          <w:p w14:paraId="77B65A8B" w14:textId="77777777" w:rsidR="00715208" w:rsidRDefault="00715208" w:rsidP="00D82C9F">
            <w:pPr>
              <w:spacing w:after="0" w:line="240" w:lineRule="auto"/>
              <w:jc w:val="center"/>
              <w:rPr>
                <w:b w:val="0"/>
                <w:bCs w:val="0"/>
                <w:sz w:val="20"/>
                <w:szCs w:val="20"/>
                <w:lang w:eastAsia="en-US"/>
              </w:rPr>
            </w:pPr>
            <w:r w:rsidRPr="008A0200">
              <w:rPr>
                <w:color w:val="auto"/>
                <w:sz w:val="20"/>
                <w:szCs w:val="20"/>
                <w:lang w:eastAsia="en-US"/>
              </w:rPr>
              <w:t>Mean EIRP error</w:t>
            </w:r>
          </w:p>
          <w:p w14:paraId="29BC7E4F" w14:textId="77777777" w:rsidR="00715208" w:rsidRPr="008A0200" w:rsidRDefault="00715208" w:rsidP="00D82C9F">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c>
          <w:tcPr>
            <w:tcW w:w="2512" w:type="dxa"/>
            <w:vAlign w:val="center"/>
            <w:hideMark/>
          </w:tcPr>
          <w:p w14:paraId="3F466142" w14:textId="77777777" w:rsidR="00715208" w:rsidRDefault="00715208" w:rsidP="00D82C9F">
            <w:pPr>
              <w:spacing w:after="0" w:line="240" w:lineRule="auto"/>
              <w:jc w:val="center"/>
              <w:rPr>
                <w:b w:val="0"/>
                <w:bCs w:val="0"/>
                <w:sz w:val="20"/>
                <w:szCs w:val="20"/>
                <w:lang w:eastAsia="en-US"/>
              </w:rPr>
            </w:pPr>
            <w:r w:rsidRPr="008A0200">
              <w:rPr>
                <w:color w:val="auto"/>
                <w:sz w:val="20"/>
                <w:szCs w:val="20"/>
                <w:lang w:eastAsia="en-US"/>
              </w:rPr>
              <w:t>EIRP Std. Deviation</w:t>
            </w:r>
          </w:p>
          <w:p w14:paraId="0A0E0289" w14:textId="77777777" w:rsidR="00715208" w:rsidRPr="008A0200" w:rsidRDefault="00715208" w:rsidP="00D82C9F">
            <w:pPr>
              <w:spacing w:after="0" w:line="240" w:lineRule="auto"/>
              <w:jc w:val="center"/>
              <w:rPr>
                <w:color w:val="auto"/>
                <w:sz w:val="20"/>
                <w:szCs w:val="20"/>
                <w:lang w:eastAsia="en-US"/>
              </w:rPr>
            </w:pPr>
            <w:r>
              <w:rPr>
                <w:color w:val="auto"/>
                <w:sz w:val="20"/>
                <w:szCs w:val="20"/>
                <w:lang w:eastAsia="en-US"/>
              </w:rPr>
              <w:t>[</w:t>
            </w:r>
            <w:r w:rsidRPr="008A0200">
              <w:rPr>
                <w:color w:val="auto"/>
                <w:sz w:val="20"/>
                <w:szCs w:val="20"/>
                <w:lang w:eastAsia="en-US"/>
              </w:rPr>
              <w:t>dB</w:t>
            </w:r>
            <w:r>
              <w:rPr>
                <w:color w:val="auto"/>
                <w:sz w:val="20"/>
                <w:szCs w:val="20"/>
                <w:lang w:eastAsia="en-US"/>
              </w:rPr>
              <w:t>]</w:t>
            </w:r>
          </w:p>
        </w:tc>
      </w:tr>
      <w:tr w:rsidR="00715208" w:rsidRPr="008A0200" w14:paraId="124DB281" w14:textId="77777777" w:rsidTr="00D82C9F">
        <w:trPr>
          <w:jc w:val="center"/>
        </w:trPr>
        <w:tc>
          <w:tcPr>
            <w:tcW w:w="2299" w:type="dxa"/>
            <w:vMerge w:val="restart"/>
            <w:vAlign w:val="center"/>
          </w:tcPr>
          <w:p w14:paraId="223E62B6" w14:textId="77777777" w:rsidR="00715208" w:rsidRDefault="00715208" w:rsidP="00D82C9F">
            <w:pPr>
              <w:spacing w:after="0" w:line="240" w:lineRule="auto"/>
              <w:jc w:val="center"/>
              <w:rPr>
                <w:sz w:val="20"/>
                <w:szCs w:val="20"/>
                <w:lang w:eastAsia="en-US"/>
              </w:rPr>
            </w:pPr>
            <w:r>
              <w:rPr>
                <w:sz w:val="20"/>
                <w:szCs w:val="20"/>
                <w:lang w:eastAsia="en-US"/>
              </w:rPr>
              <w:t>8x2</w:t>
            </w:r>
          </w:p>
        </w:tc>
        <w:tc>
          <w:tcPr>
            <w:tcW w:w="1871" w:type="dxa"/>
            <w:vMerge w:val="restart"/>
            <w:vAlign w:val="center"/>
          </w:tcPr>
          <w:p w14:paraId="4E5DAE91" w14:textId="661699E3" w:rsidR="00715208" w:rsidRDefault="00715208" w:rsidP="00D82C9F">
            <w:pPr>
              <w:spacing w:after="0" w:line="240" w:lineRule="auto"/>
              <w:jc w:val="center"/>
              <w:rPr>
                <w:sz w:val="20"/>
                <w:szCs w:val="20"/>
                <w:lang w:eastAsia="en-US"/>
              </w:rPr>
            </w:pPr>
            <w:r>
              <w:rPr>
                <w:sz w:val="20"/>
                <w:szCs w:val="20"/>
                <w:lang w:eastAsia="en-US"/>
              </w:rPr>
              <w:t>0.4</w:t>
            </w:r>
          </w:p>
        </w:tc>
        <w:tc>
          <w:tcPr>
            <w:tcW w:w="2088" w:type="dxa"/>
          </w:tcPr>
          <w:p w14:paraId="7AFED154" w14:textId="77777777" w:rsidR="00715208" w:rsidRDefault="00715208" w:rsidP="00D82C9F">
            <w:pPr>
              <w:spacing w:after="0" w:line="240" w:lineRule="auto"/>
              <w:jc w:val="center"/>
              <w:rPr>
                <w:sz w:val="20"/>
                <w:szCs w:val="20"/>
                <w:lang w:eastAsia="en-US"/>
              </w:rPr>
            </w:pPr>
            <w:r>
              <w:rPr>
                <w:sz w:val="20"/>
                <w:szCs w:val="20"/>
                <w:lang w:eastAsia="en-US"/>
              </w:rPr>
              <w:t>1</w:t>
            </w:r>
          </w:p>
        </w:tc>
        <w:tc>
          <w:tcPr>
            <w:tcW w:w="2222" w:type="dxa"/>
          </w:tcPr>
          <w:p w14:paraId="1CB18FDC" w14:textId="0C9C98FA" w:rsidR="00715208" w:rsidRDefault="00715208" w:rsidP="00D82C9F">
            <w:pPr>
              <w:spacing w:after="0" w:line="240" w:lineRule="auto"/>
              <w:jc w:val="center"/>
              <w:rPr>
                <w:sz w:val="20"/>
                <w:szCs w:val="20"/>
                <w:lang w:eastAsia="en-US"/>
              </w:rPr>
            </w:pPr>
            <w:r>
              <w:rPr>
                <w:sz w:val="20"/>
                <w:szCs w:val="20"/>
                <w:lang w:eastAsia="en-US"/>
              </w:rPr>
              <w:t>0.056</w:t>
            </w:r>
          </w:p>
        </w:tc>
        <w:tc>
          <w:tcPr>
            <w:tcW w:w="2512" w:type="dxa"/>
          </w:tcPr>
          <w:p w14:paraId="62E8A6A3" w14:textId="3AA6812A" w:rsidR="00715208" w:rsidRDefault="00715208" w:rsidP="00D82C9F">
            <w:pPr>
              <w:spacing w:after="0" w:line="240" w:lineRule="auto"/>
              <w:jc w:val="center"/>
              <w:rPr>
                <w:sz w:val="20"/>
                <w:szCs w:val="20"/>
                <w:lang w:eastAsia="en-US"/>
              </w:rPr>
            </w:pPr>
            <w:r>
              <w:rPr>
                <w:sz w:val="20"/>
                <w:szCs w:val="20"/>
                <w:lang w:eastAsia="en-US"/>
              </w:rPr>
              <w:t>0.019</w:t>
            </w:r>
          </w:p>
        </w:tc>
      </w:tr>
      <w:tr w:rsidR="00715208" w:rsidRPr="008A0200" w14:paraId="09A2F365" w14:textId="77777777" w:rsidTr="00D82C9F">
        <w:trPr>
          <w:jc w:val="center"/>
        </w:trPr>
        <w:tc>
          <w:tcPr>
            <w:tcW w:w="2299" w:type="dxa"/>
            <w:vMerge/>
            <w:vAlign w:val="center"/>
          </w:tcPr>
          <w:p w14:paraId="49C5B8EF" w14:textId="77777777" w:rsidR="00715208" w:rsidRDefault="00715208" w:rsidP="00D82C9F">
            <w:pPr>
              <w:spacing w:after="0" w:line="240" w:lineRule="auto"/>
              <w:jc w:val="center"/>
              <w:rPr>
                <w:sz w:val="20"/>
                <w:szCs w:val="20"/>
                <w:lang w:eastAsia="en-US"/>
              </w:rPr>
            </w:pPr>
          </w:p>
        </w:tc>
        <w:tc>
          <w:tcPr>
            <w:tcW w:w="1871" w:type="dxa"/>
            <w:vMerge/>
            <w:vAlign w:val="center"/>
          </w:tcPr>
          <w:p w14:paraId="415479E6" w14:textId="77777777" w:rsidR="00715208" w:rsidRDefault="00715208" w:rsidP="00D82C9F">
            <w:pPr>
              <w:spacing w:after="0" w:line="240" w:lineRule="auto"/>
              <w:jc w:val="center"/>
              <w:rPr>
                <w:sz w:val="20"/>
                <w:szCs w:val="20"/>
                <w:lang w:eastAsia="en-US"/>
              </w:rPr>
            </w:pPr>
          </w:p>
        </w:tc>
        <w:tc>
          <w:tcPr>
            <w:tcW w:w="2088" w:type="dxa"/>
          </w:tcPr>
          <w:p w14:paraId="60D5348F" w14:textId="77777777" w:rsidR="00715208" w:rsidRDefault="00715208" w:rsidP="00D82C9F">
            <w:pPr>
              <w:spacing w:after="0" w:line="240" w:lineRule="auto"/>
              <w:jc w:val="center"/>
              <w:rPr>
                <w:sz w:val="20"/>
                <w:szCs w:val="20"/>
                <w:lang w:eastAsia="en-US"/>
              </w:rPr>
            </w:pPr>
            <w:r>
              <w:rPr>
                <w:sz w:val="20"/>
                <w:szCs w:val="20"/>
                <w:lang w:eastAsia="en-US"/>
              </w:rPr>
              <w:t>5</w:t>
            </w:r>
          </w:p>
        </w:tc>
        <w:tc>
          <w:tcPr>
            <w:tcW w:w="2222" w:type="dxa"/>
          </w:tcPr>
          <w:p w14:paraId="6E4E4124" w14:textId="77A23940" w:rsidR="00715208" w:rsidRDefault="00715208" w:rsidP="00D82C9F">
            <w:pPr>
              <w:spacing w:after="0" w:line="240" w:lineRule="auto"/>
              <w:jc w:val="center"/>
              <w:rPr>
                <w:sz w:val="20"/>
                <w:szCs w:val="20"/>
                <w:lang w:eastAsia="en-US"/>
              </w:rPr>
            </w:pPr>
            <w:r>
              <w:rPr>
                <w:sz w:val="20"/>
                <w:szCs w:val="20"/>
                <w:lang w:eastAsia="en-US"/>
              </w:rPr>
              <w:t>0.074</w:t>
            </w:r>
          </w:p>
        </w:tc>
        <w:tc>
          <w:tcPr>
            <w:tcW w:w="2512" w:type="dxa"/>
          </w:tcPr>
          <w:p w14:paraId="4B25F132" w14:textId="498697D3" w:rsidR="00715208" w:rsidRDefault="00715208" w:rsidP="00D82C9F">
            <w:pPr>
              <w:spacing w:after="0" w:line="240" w:lineRule="auto"/>
              <w:jc w:val="center"/>
              <w:rPr>
                <w:sz w:val="20"/>
                <w:szCs w:val="20"/>
                <w:lang w:eastAsia="en-US"/>
              </w:rPr>
            </w:pPr>
            <w:r>
              <w:rPr>
                <w:sz w:val="20"/>
                <w:szCs w:val="20"/>
                <w:lang w:eastAsia="en-US"/>
              </w:rPr>
              <w:t>0.087</w:t>
            </w:r>
          </w:p>
        </w:tc>
      </w:tr>
      <w:tr w:rsidR="00715208" w:rsidRPr="008A0200" w14:paraId="0BE15301" w14:textId="77777777" w:rsidTr="00D82C9F">
        <w:trPr>
          <w:jc w:val="center"/>
        </w:trPr>
        <w:tc>
          <w:tcPr>
            <w:tcW w:w="2299" w:type="dxa"/>
            <w:vMerge/>
            <w:vAlign w:val="center"/>
          </w:tcPr>
          <w:p w14:paraId="4B601034" w14:textId="77777777" w:rsidR="00715208" w:rsidRDefault="00715208" w:rsidP="00715208">
            <w:pPr>
              <w:spacing w:after="0" w:line="240" w:lineRule="auto"/>
              <w:jc w:val="center"/>
              <w:rPr>
                <w:sz w:val="20"/>
                <w:szCs w:val="20"/>
                <w:lang w:eastAsia="en-US"/>
              </w:rPr>
            </w:pPr>
          </w:p>
        </w:tc>
        <w:tc>
          <w:tcPr>
            <w:tcW w:w="1871" w:type="dxa"/>
            <w:vMerge/>
            <w:vAlign w:val="center"/>
          </w:tcPr>
          <w:p w14:paraId="3F5A82AB" w14:textId="77777777" w:rsidR="00715208" w:rsidRDefault="00715208" w:rsidP="00715208">
            <w:pPr>
              <w:spacing w:after="0" w:line="240" w:lineRule="auto"/>
              <w:jc w:val="center"/>
              <w:rPr>
                <w:sz w:val="20"/>
                <w:szCs w:val="20"/>
                <w:lang w:eastAsia="en-US"/>
              </w:rPr>
            </w:pPr>
          </w:p>
        </w:tc>
        <w:tc>
          <w:tcPr>
            <w:tcW w:w="2088" w:type="dxa"/>
          </w:tcPr>
          <w:p w14:paraId="0E53A38E" w14:textId="77777777" w:rsidR="00715208" w:rsidRDefault="00715208" w:rsidP="00715208">
            <w:pPr>
              <w:spacing w:after="0" w:line="240" w:lineRule="auto"/>
              <w:jc w:val="center"/>
              <w:rPr>
                <w:sz w:val="20"/>
                <w:szCs w:val="20"/>
                <w:lang w:eastAsia="en-US"/>
              </w:rPr>
            </w:pPr>
            <w:r>
              <w:rPr>
                <w:sz w:val="20"/>
                <w:szCs w:val="20"/>
                <w:lang w:eastAsia="en-US"/>
              </w:rPr>
              <w:t>10</w:t>
            </w:r>
          </w:p>
        </w:tc>
        <w:tc>
          <w:tcPr>
            <w:tcW w:w="2222" w:type="dxa"/>
          </w:tcPr>
          <w:p w14:paraId="39B6325D" w14:textId="29BD05DB" w:rsidR="00715208" w:rsidRDefault="00715208" w:rsidP="00715208">
            <w:pPr>
              <w:spacing w:after="0" w:line="240" w:lineRule="auto"/>
              <w:jc w:val="center"/>
              <w:rPr>
                <w:sz w:val="20"/>
                <w:szCs w:val="20"/>
                <w:lang w:eastAsia="en-US"/>
              </w:rPr>
            </w:pPr>
            <w:r>
              <w:rPr>
                <w:sz w:val="20"/>
                <w:szCs w:val="20"/>
                <w:lang w:eastAsia="en-US"/>
              </w:rPr>
              <w:t>0.129</w:t>
            </w:r>
          </w:p>
        </w:tc>
        <w:tc>
          <w:tcPr>
            <w:tcW w:w="2512" w:type="dxa"/>
          </w:tcPr>
          <w:p w14:paraId="1DB6E0F8" w14:textId="53967222" w:rsidR="00715208" w:rsidRDefault="00715208" w:rsidP="00715208">
            <w:pPr>
              <w:spacing w:after="0" w:line="240" w:lineRule="auto"/>
              <w:jc w:val="center"/>
              <w:rPr>
                <w:sz w:val="20"/>
                <w:szCs w:val="20"/>
                <w:lang w:eastAsia="en-US"/>
              </w:rPr>
            </w:pPr>
            <w:r>
              <w:rPr>
                <w:sz w:val="20"/>
                <w:szCs w:val="20"/>
                <w:lang w:eastAsia="en-US"/>
              </w:rPr>
              <w:t>0.221</w:t>
            </w:r>
          </w:p>
        </w:tc>
      </w:tr>
    </w:tbl>
    <w:p w14:paraId="6F6CA905" w14:textId="77777777" w:rsidR="00793C07" w:rsidRDefault="00793C07" w:rsidP="00793C07"/>
    <w:p w14:paraId="5F09027E" w14:textId="61AA8A6E" w:rsidR="00793C07" w:rsidRDefault="00793C07" w:rsidP="00793C07">
      <w:r>
        <w:t xml:space="preserve">Given that it was agreed in </w:t>
      </w:r>
      <w:r>
        <w:fldChar w:fldCharType="begin"/>
      </w:r>
      <w:r>
        <w:instrText xml:space="preserve"> REF _Ref71650633 \r \h </w:instrText>
      </w:r>
      <w:r>
        <w:fldChar w:fldCharType="separate"/>
      </w:r>
      <w:r>
        <w:t>[7]</w:t>
      </w:r>
      <w:r>
        <w:fldChar w:fldCharType="end"/>
      </w:r>
      <w:r>
        <w:t xml:space="preserve"> that </w:t>
      </w:r>
      <w:proofErr w:type="spellStart"/>
      <w:r>
        <w:t>black&amp;white</w:t>
      </w:r>
      <w:proofErr w:type="spellEnd"/>
      <w:r>
        <w:t xml:space="preserve"> box approach </w:t>
      </w:r>
      <w:r w:rsidRPr="009B794A">
        <w:t>can be based on manufacturer declaration as a baseline</w:t>
      </w:r>
      <w:r>
        <w:t>, a MU contributor is required to account for the error in the declared antenna offset.</w:t>
      </w:r>
    </w:p>
    <w:p w14:paraId="2451517A" w14:textId="74A7A645" w:rsidR="00C174D0" w:rsidRPr="00F62296" w:rsidRDefault="00793C07" w:rsidP="00F62296">
      <w:pPr>
        <w:rPr>
          <w:lang w:eastAsia="en-US"/>
        </w:rPr>
      </w:pPr>
      <w:bookmarkStart w:id="74" w:name="_Toc72319815"/>
      <w:bookmarkStart w:id="75" w:name="_Toc72319831"/>
      <w:bookmarkStart w:id="76" w:name="_Toc72328849"/>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4</w:t>
      </w:r>
      <w:r w:rsidRPr="008773E1">
        <w:rPr>
          <w:b/>
        </w:rPr>
        <w:fldChar w:fldCharType="end"/>
      </w:r>
      <w:r>
        <w:rPr>
          <w:b/>
        </w:rPr>
        <w:t>:</w:t>
      </w:r>
      <w:r>
        <w:t xml:space="preserve"> a MU contributor for the sensitivity of CFFDNF expansion approach to </w:t>
      </w:r>
      <w:r w:rsidRPr="003A5939">
        <w:t>declared ante</w:t>
      </w:r>
      <w:r>
        <w:t>n</w:t>
      </w:r>
      <w:r w:rsidRPr="003A5939">
        <w:t>na offset error</w:t>
      </w:r>
      <w:r>
        <w:t xml:space="preserve"> under </w:t>
      </w:r>
      <w:proofErr w:type="spellStart"/>
      <w:r>
        <w:t>black&amp;white</w:t>
      </w:r>
      <w:proofErr w:type="spellEnd"/>
      <w:r>
        <w:t xml:space="preserve"> box approach is required</w:t>
      </w:r>
      <w:r>
        <w:rPr>
          <w:lang w:eastAsia="en-US"/>
        </w:rPr>
        <w:t>.</w:t>
      </w:r>
      <w:bookmarkEnd w:id="74"/>
      <w:bookmarkEnd w:id="75"/>
      <w:bookmarkEnd w:id="76"/>
    </w:p>
    <w:p w14:paraId="22B1F377" w14:textId="3FEE064E" w:rsidR="006507BF" w:rsidRPr="00F55192" w:rsidRDefault="006507BF" w:rsidP="005C5D69">
      <w:pPr>
        <w:pStyle w:val="Heading1"/>
        <w:jc w:val="both"/>
        <w:rPr>
          <w:rFonts w:cs="Arial"/>
          <w:lang w:val="en-US"/>
        </w:rPr>
      </w:pPr>
      <w:r w:rsidRPr="00F55192">
        <w:rPr>
          <w:rFonts w:cs="Arial"/>
          <w:lang w:val="en-US"/>
        </w:rPr>
        <w:t>Impact of NF probe on DUT antenna</w:t>
      </w:r>
    </w:p>
    <w:p w14:paraId="5912CB3A" w14:textId="335046A4" w:rsidR="006507BF" w:rsidRDefault="006507BF" w:rsidP="005C5D69">
      <w:pPr>
        <w:jc w:val="both"/>
        <w:rPr>
          <w:lang w:eastAsia="en-US"/>
        </w:rPr>
      </w:pPr>
      <w:r w:rsidRPr="008A0200">
        <w:rPr>
          <w:lang w:eastAsia="en-US"/>
        </w:rPr>
        <w:t xml:space="preserve">Depending on the test distance and type of DUT antenna, the coupling </w:t>
      </w:r>
      <w:r w:rsidR="00E8220A">
        <w:rPr>
          <w:lang w:eastAsia="en-US"/>
        </w:rPr>
        <w:t xml:space="preserve">between them </w:t>
      </w:r>
      <w:r w:rsidRPr="008A0200">
        <w:rPr>
          <w:lang w:eastAsia="en-US"/>
        </w:rPr>
        <w:t>might change the Tx/Rx characteristics of the DUT. This</w:t>
      </w:r>
      <w:r w:rsidR="00E8220A">
        <w:rPr>
          <w:lang w:eastAsia="en-US"/>
        </w:rPr>
        <w:t xml:space="preserve"> effect can be analyzed </w:t>
      </w:r>
      <w:r w:rsidRPr="008A0200">
        <w:rPr>
          <w:lang w:eastAsia="en-US"/>
        </w:rPr>
        <w:t>by effects on the S11</w:t>
      </w:r>
      <w:r w:rsidR="00E8220A">
        <w:rPr>
          <w:lang w:eastAsia="en-US"/>
        </w:rPr>
        <w:t xml:space="preserve"> seen from the DUT antenna</w:t>
      </w:r>
      <w:r w:rsidRPr="008A0200">
        <w:rPr>
          <w:lang w:eastAsia="en-US"/>
        </w:rPr>
        <w:t xml:space="preserve"> when test probe is placed at different distances.</w:t>
      </w:r>
    </w:p>
    <w:p w14:paraId="29B2BF2C" w14:textId="1F0F10F0" w:rsidR="00E8220A" w:rsidRPr="008A0200" w:rsidRDefault="00E8220A" w:rsidP="005C5D69">
      <w:pPr>
        <w:jc w:val="both"/>
        <w:rPr>
          <w:lang w:eastAsia="en-US"/>
        </w:rPr>
      </w:pPr>
      <w:r>
        <w:rPr>
          <w:lang w:eastAsia="en-US"/>
        </w:rPr>
        <w:t xml:space="preserve">A set of </w:t>
      </w:r>
      <w:r w:rsidRPr="00E16489">
        <w:rPr>
          <w:lang w:eastAsia="en-US"/>
        </w:rPr>
        <w:t>simulation</w:t>
      </w:r>
      <w:r>
        <w:rPr>
          <w:lang w:eastAsia="en-US"/>
        </w:rPr>
        <w:t xml:space="preserve">s </w:t>
      </w:r>
      <w:r w:rsidRPr="00E16489">
        <w:rPr>
          <w:lang w:eastAsia="en-US"/>
        </w:rPr>
        <w:t xml:space="preserve">using </w:t>
      </w:r>
      <w:r w:rsidRPr="00E16489">
        <w:t>CST 3D EM simulator</w:t>
      </w:r>
      <w:r>
        <w:t xml:space="preserve"> were performed in order to analyze this effect using a</w:t>
      </w:r>
      <w:r w:rsidR="000618D7">
        <w:t>n FR2 in-band</w:t>
      </w:r>
      <w:r>
        <w:t xml:space="preserve"> </w:t>
      </w:r>
      <w:r w:rsidR="001F58EB">
        <w:t xml:space="preserve">corrugated horn antenna as </w:t>
      </w:r>
      <w:r w:rsidR="000618D7">
        <w:t>n</w:t>
      </w:r>
      <w:r w:rsidR="001F58EB">
        <w:t xml:space="preserve">ear </w:t>
      </w:r>
      <w:r w:rsidR="000618D7">
        <w:t>f</w:t>
      </w:r>
      <w:r w:rsidR="001F58EB">
        <w:t xml:space="preserve">ield probe and </w:t>
      </w:r>
      <w:proofErr w:type="gramStart"/>
      <w:r w:rsidR="001F58EB">
        <w:t>a</w:t>
      </w:r>
      <w:proofErr w:type="gramEnd"/>
      <w:r w:rsidR="000012EC">
        <w:t xml:space="preserve"> 8x2 array as UE antenna. </w:t>
      </w:r>
    </w:p>
    <w:p w14:paraId="45CC1B86" w14:textId="00AE7129" w:rsidR="008A0200" w:rsidRDefault="00BB5CB1" w:rsidP="000012EC">
      <w:pPr>
        <w:jc w:val="center"/>
        <w:rPr>
          <w:lang w:eastAsia="en-US"/>
        </w:rPr>
      </w:pPr>
      <w:r>
        <w:rPr>
          <w:noProof/>
          <w:lang w:eastAsia="en-US"/>
        </w:rPr>
        <w:drawing>
          <wp:inline distT="0" distB="0" distL="0" distR="0" wp14:anchorId="3F37E393" wp14:editId="46118A27">
            <wp:extent cx="5760000" cy="2266230"/>
            <wp:effectExtent l="0" t="0" r="0" b="127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S11 degradation diagram.png"/>
                    <pic:cNvPicPr/>
                  </pic:nvPicPr>
                  <pic:blipFill rotWithShape="1">
                    <a:blip r:embed="rId14" cstate="print">
                      <a:extLst>
                        <a:ext uri="{28A0092B-C50C-407E-A947-70E740481C1C}">
                          <a14:useLocalDpi xmlns:a14="http://schemas.microsoft.com/office/drawing/2010/main" val="0"/>
                        </a:ext>
                      </a:extLst>
                    </a:blip>
                    <a:srcRect/>
                    <a:stretch/>
                  </pic:blipFill>
                  <pic:spPr bwMode="auto">
                    <a:xfrm>
                      <a:off x="0" y="0"/>
                      <a:ext cx="5760000" cy="2266230"/>
                    </a:xfrm>
                    <a:prstGeom prst="rect">
                      <a:avLst/>
                    </a:prstGeom>
                    <a:ln>
                      <a:noFill/>
                    </a:ln>
                    <a:extLst>
                      <a:ext uri="{53640926-AAD7-44D8-BBD7-CCE9431645EC}">
                        <a14:shadowObscured xmlns:a14="http://schemas.microsoft.com/office/drawing/2010/main"/>
                      </a:ext>
                    </a:extLst>
                  </pic:spPr>
                </pic:pic>
              </a:graphicData>
            </a:graphic>
          </wp:inline>
        </w:drawing>
      </w:r>
    </w:p>
    <w:p w14:paraId="4F1D9ABD" w14:textId="74429578" w:rsidR="000012EC" w:rsidRPr="000618D7" w:rsidRDefault="000012EC" w:rsidP="000012EC">
      <w:pPr>
        <w:pStyle w:val="TH"/>
        <w:rPr>
          <w:rStyle w:val="SubtleEmphasis"/>
          <w:i w:val="0"/>
          <w:iCs w:val="0"/>
          <w:color w:val="auto"/>
          <w:lang w:val="en-US"/>
        </w:rPr>
      </w:pPr>
      <w:r>
        <w:t xml:space="preserve">Figure </w:t>
      </w:r>
      <w:r w:rsidR="00D82C9F">
        <w:fldChar w:fldCharType="begin"/>
      </w:r>
      <w:r w:rsidR="00D82C9F">
        <w:instrText xml:space="preserve"> STYLEREF 1 \s </w:instrText>
      </w:r>
      <w:r w:rsidR="00D82C9F">
        <w:fldChar w:fldCharType="separate"/>
      </w:r>
      <w:r w:rsidR="00BB5CB1">
        <w:rPr>
          <w:noProof/>
        </w:rPr>
        <w:t>4</w:t>
      </w:r>
      <w:r w:rsidR="00D82C9F">
        <w:rPr>
          <w:noProof/>
        </w:rPr>
        <w:fldChar w:fldCharType="end"/>
      </w:r>
      <w:r>
        <w:noBreakHyphen/>
      </w:r>
      <w:r w:rsidR="00D82C9F">
        <w:fldChar w:fldCharType="begin"/>
      </w:r>
      <w:r w:rsidR="00D82C9F">
        <w:instrText xml:space="preserve"> SEQ Figure \* ARABIC \s 1 </w:instrText>
      </w:r>
      <w:r w:rsidR="00D82C9F">
        <w:fldChar w:fldCharType="separate"/>
      </w:r>
      <w:r w:rsidR="00BB5CB1">
        <w:rPr>
          <w:noProof/>
        </w:rPr>
        <w:t>1</w:t>
      </w:r>
      <w:r w:rsidR="00D82C9F">
        <w:rPr>
          <w:noProof/>
        </w:rPr>
        <w:fldChar w:fldCharType="end"/>
      </w:r>
      <w:r w:rsidRPr="000012EC">
        <w:rPr>
          <w:rStyle w:val="SubtleEmphasis"/>
          <w:i w:val="0"/>
          <w:iCs w:val="0"/>
          <w:color w:val="auto"/>
        </w:rPr>
        <w:t xml:space="preserve">: </w:t>
      </w:r>
      <w:r w:rsidR="000618D7" w:rsidRPr="000618D7">
        <w:rPr>
          <w:rStyle w:val="SubtleEmphasis"/>
          <w:i w:val="0"/>
          <w:iCs w:val="0"/>
          <w:color w:val="auto"/>
          <w:lang w:val="en-US"/>
        </w:rPr>
        <w:t xml:space="preserve">antenna NF coupling </w:t>
      </w:r>
      <w:r w:rsidRPr="000618D7">
        <w:rPr>
          <w:rStyle w:val="SubtleEmphasis"/>
          <w:i w:val="0"/>
          <w:iCs w:val="0"/>
          <w:color w:val="auto"/>
          <w:lang w:val="en-US"/>
        </w:rPr>
        <w:t>diagram</w:t>
      </w:r>
      <w:r w:rsidR="000618D7">
        <w:rPr>
          <w:rStyle w:val="SubtleEmphasis"/>
          <w:i w:val="0"/>
          <w:iCs w:val="0"/>
          <w:color w:val="auto"/>
          <w:lang w:val="en-US"/>
        </w:rPr>
        <w:t xml:space="preserve"> between an FR2 corrugated horn and an 8x2 UE antenna array</w:t>
      </w:r>
    </w:p>
    <w:p w14:paraId="3FB41B75" w14:textId="26580677" w:rsidR="006507BF" w:rsidRDefault="00BB5CB1" w:rsidP="00BB5CB1">
      <w:pPr>
        <w:jc w:val="center"/>
        <w:rPr>
          <w:lang w:eastAsia="en-US"/>
        </w:rPr>
      </w:pPr>
      <w:r>
        <w:rPr>
          <w:noProof/>
          <w:lang w:eastAsia="en-US"/>
        </w:rPr>
        <w:drawing>
          <wp:inline distT="0" distB="0" distL="0" distR="0" wp14:anchorId="19FCD4D4" wp14:editId="16DA7DCE">
            <wp:extent cx="5943600" cy="245237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S11 degradation.png"/>
                    <pic:cNvPicPr/>
                  </pic:nvPicPr>
                  <pic:blipFill>
                    <a:blip r:embed="rId15">
                      <a:extLst>
                        <a:ext uri="{28A0092B-C50C-407E-A947-70E740481C1C}">
                          <a14:useLocalDpi xmlns:a14="http://schemas.microsoft.com/office/drawing/2010/main" val="0"/>
                        </a:ext>
                      </a:extLst>
                    </a:blip>
                    <a:stretch>
                      <a:fillRect/>
                    </a:stretch>
                  </pic:blipFill>
                  <pic:spPr>
                    <a:xfrm>
                      <a:off x="0" y="0"/>
                      <a:ext cx="5943600" cy="2452370"/>
                    </a:xfrm>
                    <a:prstGeom prst="rect">
                      <a:avLst/>
                    </a:prstGeom>
                  </pic:spPr>
                </pic:pic>
              </a:graphicData>
            </a:graphic>
          </wp:inline>
        </w:drawing>
      </w:r>
    </w:p>
    <w:p w14:paraId="2C717211" w14:textId="1F8E2508" w:rsidR="000012EC" w:rsidRPr="000618D7" w:rsidRDefault="000012EC" w:rsidP="000012EC">
      <w:pPr>
        <w:pStyle w:val="TH"/>
        <w:rPr>
          <w:lang w:val="en-US" w:eastAsia="en-US"/>
        </w:rPr>
      </w:pPr>
      <w:bookmarkStart w:id="77" w:name="_Ref71651759"/>
      <w:r>
        <w:t xml:space="preserve">Figure </w:t>
      </w:r>
      <w:r w:rsidR="00D82C9F">
        <w:fldChar w:fldCharType="begin"/>
      </w:r>
      <w:r w:rsidR="00D82C9F">
        <w:instrText xml:space="preserve"> STYLEREF 1 \s </w:instrText>
      </w:r>
      <w:r w:rsidR="00D82C9F">
        <w:fldChar w:fldCharType="separate"/>
      </w:r>
      <w:r w:rsidR="00BB5CB1">
        <w:rPr>
          <w:noProof/>
        </w:rPr>
        <w:t>4</w:t>
      </w:r>
      <w:r w:rsidR="00D82C9F">
        <w:rPr>
          <w:noProof/>
        </w:rPr>
        <w:fldChar w:fldCharType="end"/>
      </w:r>
      <w:r>
        <w:noBreakHyphen/>
      </w:r>
      <w:r w:rsidR="00D82C9F">
        <w:fldChar w:fldCharType="begin"/>
      </w:r>
      <w:r w:rsidR="00D82C9F">
        <w:instrText xml:space="preserve"> SEQ Figure \* ARABIC \s 1 </w:instrText>
      </w:r>
      <w:r w:rsidR="00D82C9F">
        <w:fldChar w:fldCharType="separate"/>
      </w:r>
      <w:r w:rsidR="00BB5CB1">
        <w:rPr>
          <w:noProof/>
        </w:rPr>
        <w:t>2</w:t>
      </w:r>
      <w:r w:rsidR="00D82C9F">
        <w:rPr>
          <w:noProof/>
        </w:rPr>
        <w:fldChar w:fldCharType="end"/>
      </w:r>
      <w:bookmarkEnd w:id="77"/>
      <w:r w:rsidR="000618D7" w:rsidRPr="000618D7">
        <w:rPr>
          <w:lang w:val="en-US"/>
        </w:rPr>
        <w:t xml:space="preserve">: </w:t>
      </w:r>
      <w:r w:rsidR="000618D7">
        <w:rPr>
          <w:rStyle w:val="SubtleEmphasis"/>
          <w:i w:val="0"/>
          <w:iCs w:val="0"/>
          <w:color w:val="auto"/>
          <w:lang w:val="en-US"/>
        </w:rPr>
        <w:t xml:space="preserve">8x2 UE antenna array </w:t>
      </w:r>
      <w:r w:rsidR="000618D7" w:rsidRPr="000618D7">
        <w:rPr>
          <w:lang w:val="en-US"/>
        </w:rPr>
        <w:t xml:space="preserve">S11 </w:t>
      </w:r>
      <w:r w:rsidR="000C540F">
        <w:rPr>
          <w:lang w:val="en-US"/>
        </w:rPr>
        <w:t xml:space="preserve">coupling effect </w:t>
      </w:r>
      <w:r w:rsidR="000618D7" w:rsidRPr="000618D7">
        <w:rPr>
          <w:lang w:val="en-US"/>
        </w:rPr>
        <w:t xml:space="preserve">variation </w:t>
      </w:r>
      <w:r w:rsidR="000C540F">
        <w:rPr>
          <w:lang w:val="en-US"/>
        </w:rPr>
        <w:t>over distance</w:t>
      </w:r>
    </w:p>
    <w:p w14:paraId="06F558B0" w14:textId="36063FC2" w:rsidR="000C540F" w:rsidRDefault="000C540F" w:rsidP="005C5D69">
      <w:pPr>
        <w:jc w:val="both"/>
        <w:rPr>
          <w:lang w:eastAsia="en-US"/>
        </w:rPr>
      </w:pPr>
      <w:r>
        <w:rPr>
          <w:lang w:eastAsia="en-US"/>
        </w:rPr>
        <w:t xml:space="preserve">The plot shown in </w:t>
      </w:r>
      <w:r>
        <w:rPr>
          <w:lang w:eastAsia="en-US"/>
        </w:rPr>
        <w:fldChar w:fldCharType="begin"/>
      </w:r>
      <w:r>
        <w:rPr>
          <w:lang w:eastAsia="en-US"/>
        </w:rPr>
        <w:instrText xml:space="preserve"> REF _Ref71651759 \h </w:instrText>
      </w:r>
      <w:r w:rsidR="005C5D69">
        <w:rPr>
          <w:lang w:eastAsia="en-US"/>
        </w:rPr>
        <w:instrText xml:space="preserve"> \* MERGEFORMAT </w:instrText>
      </w:r>
      <w:r>
        <w:rPr>
          <w:lang w:eastAsia="en-US"/>
        </w:rPr>
      </w:r>
      <w:r>
        <w:rPr>
          <w:lang w:eastAsia="en-US"/>
        </w:rPr>
        <w:fldChar w:fldCharType="separate"/>
      </w:r>
      <w:r w:rsidR="00BB5CB1">
        <w:t xml:space="preserve">Figure </w:t>
      </w:r>
      <w:r w:rsidR="00BB5CB1">
        <w:rPr>
          <w:noProof/>
        </w:rPr>
        <w:t>4</w:t>
      </w:r>
      <w:r w:rsidR="00BB5CB1">
        <w:noBreakHyphen/>
      </w:r>
      <w:r w:rsidR="00BB5CB1">
        <w:rPr>
          <w:noProof/>
        </w:rPr>
        <w:t>2</w:t>
      </w:r>
      <w:r>
        <w:rPr>
          <w:lang w:eastAsia="en-US"/>
        </w:rPr>
        <w:fldChar w:fldCharType="end"/>
      </w:r>
      <w:r>
        <w:rPr>
          <w:lang w:eastAsia="en-US"/>
        </w:rPr>
        <w:t xml:space="preserve"> present the variation of the S11 seen at the input port of the UE antenna array when the NF probe is placed at different distances, but always in the axis where the UE antenna main beam is created.</w:t>
      </w:r>
    </w:p>
    <w:p w14:paraId="792827F6" w14:textId="617F41D5" w:rsidR="000C540F" w:rsidRDefault="000C540F" w:rsidP="005C5D69">
      <w:pPr>
        <w:jc w:val="both"/>
        <w:rPr>
          <w:lang w:eastAsia="en-US"/>
        </w:rPr>
      </w:pPr>
      <w:r>
        <w:rPr>
          <w:lang w:eastAsia="en-US"/>
        </w:rPr>
        <w:t xml:space="preserve">The concrete minimum range length (i.e. distance from probe antenna to center of the QZ) proposed so far for </w:t>
      </w:r>
      <w:r w:rsidRPr="008A0200">
        <w:rPr>
          <w:lang w:eastAsia="en-US"/>
        </w:rPr>
        <w:t>CFFNF</w:t>
      </w:r>
      <w:r>
        <w:rPr>
          <w:lang w:eastAsia="en-US"/>
        </w:rPr>
        <w:t xml:space="preserve"> and CFFDNF, 20cm and 32cm respectively, correspond to an actual </w:t>
      </w:r>
      <w:proofErr w:type="gramStart"/>
      <w:r>
        <w:rPr>
          <w:lang w:eastAsia="en-US"/>
        </w:rPr>
        <w:t>worst case</w:t>
      </w:r>
      <w:proofErr w:type="gramEnd"/>
      <w:r>
        <w:rPr>
          <w:lang w:eastAsia="en-US"/>
        </w:rPr>
        <w:t xml:space="preserve"> minimum distance of 7.5cm and 19.5cm (i.e. range length - maximum displacement from center of QZ). </w:t>
      </w:r>
    </w:p>
    <w:p w14:paraId="6A0D8116" w14:textId="28C8CEDE" w:rsidR="000C540F" w:rsidRDefault="000C540F" w:rsidP="005C5D69">
      <w:pPr>
        <w:jc w:val="both"/>
        <w:rPr>
          <w:lang w:eastAsia="en-US"/>
        </w:rPr>
      </w:pPr>
      <w:r>
        <w:rPr>
          <w:lang w:eastAsia="en-US"/>
        </w:rPr>
        <w:t xml:space="preserve">Looking at the data presented in </w:t>
      </w:r>
      <w:r>
        <w:rPr>
          <w:lang w:eastAsia="en-US"/>
        </w:rPr>
        <w:fldChar w:fldCharType="begin"/>
      </w:r>
      <w:r>
        <w:rPr>
          <w:lang w:eastAsia="en-US"/>
        </w:rPr>
        <w:instrText xml:space="preserve"> REF _Ref71651759 \h </w:instrText>
      </w:r>
      <w:r w:rsidR="005C5D69">
        <w:rPr>
          <w:lang w:eastAsia="en-US"/>
        </w:rPr>
        <w:instrText xml:space="preserve"> \* MERGEFORMAT </w:instrText>
      </w:r>
      <w:r>
        <w:rPr>
          <w:lang w:eastAsia="en-US"/>
        </w:rPr>
      </w:r>
      <w:r>
        <w:rPr>
          <w:lang w:eastAsia="en-US"/>
        </w:rPr>
        <w:fldChar w:fldCharType="separate"/>
      </w:r>
      <w:r w:rsidR="00BB5CB1">
        <w:t xml:space="preserve">Figure </w:t>
      </w:r>
      <w:r w:rsidR="00BB5CB1">
        <w:rPr>
          <w:noProof/>
        </w:rPr>
        <w:t>4</w:t>
      </w:r>
      <w:r w:rsidR="00BB5CB1">
        <w:noBreakHyphen/>
      </w:r>
      <w:r w:rsidR="00BB5CB1">
        <w:rPr>
          <w:noProof/>
        </w:rPr>
        <w:t>2</w:t>
      </w:r>
      <w:r>
        <w:rPr>
          <w:lang w:eastAsia="en-US"/>
        </w:rPr>
        <w:fldChar w:fldCharType="end"/>
      </w:r>
      <w:r>
        <w:rPr>
          <w:lang w:eastAsia="en-US"/>
        </w:rPr>
        <w:t>, CFFNF with 20cm range length corresponds to a 0.5dB worst case S11 degradation at the input port of the UE antenna, while CFFDNF with 32cm range length introduces no degradation.</w:t>
      </w:r>
    </w:p>
    <w:p w14:paraId="2EA69681" w14:textId="3D8A963E" w:rsidR="000C540F" w:rsidRDefault="000C540F" w:rsidP="005C5D69">
      <w:pPr>
        <w:jc w:val="both"/>
      </w:pPr>
      <w:bookmarkStart w:id="78" w:name="_Toc71652395"/>
      <w:bookmarkStart w:id="79" w:name="_Toc71652623"/>
      <w:bookmarkStart w:id="80" w:name="_Toc71652626"/>
      <w:bookmarkStart w:id="81" w:name="_Toc71652807"/>
      <w:bookmarkStart w:id="82" w:name="_Toc71653029"/>
      <w:bookmarkStart w:id="83" w:name="_Toc71668164"/>
      <w:r w:rsidRPr="00290951">
        <w:rPr>
          <w:b/>
        </w:rPr>
        <w:t xml:space="preserve">Observation </w:t>
      </w:r>
      <w:r w:rsidRPr="00290951">
        <w:rPr>
          <w:b/>
        </w:rPr>
        <w:fldChar w:fldCharType="begin"/>
      </w:r>
      <w:r w:rsidRPr="00290951">
        <w:rPr>
          <w:b/>
        </w:rPr>
        <w:instrText xml:space="preserve"> SEQ Observation \* ARABIC </w:instrText>
      </w:r>
      <w:r w:rsidRPr="00290951">
        <w:rPr>
          <w:b/>
        </w:rPr>
        <w:fldChar w:fldCharType="separate"/>
      </w:r>
      <w:r w:rsidR="00793C07">
        <w:rPr>
          <w:b/>
          <w:noProof/>
        </w:rPr>
        <w:t>3</w:t>
      </w:r>
      <w:r w:rsidRPr="00290951">
        <w:rPr>
          <w:b/>
        </w:rPr>
        <w:fldChar w:fldCharType="end"/>
      </w:r>
      <w:r w:rsidRPr="00290951">
        <w:rPr>
          <w:b/>
        </w:rPr>
        <w:t>:</w:t>
      </w:r>
      <w:r>
        <w:rPr>
          <w:b/>
        </w:rPr>
        <w:t xml:space="preserve"> </w:t>
      </w:r>
      <w:r w:rsidR="00860A97">
        <w:rPr>
          <w:lang w:eastAsia="en-US"/>
        </w:rPr>
        <w:t>CFFNF with 20cm range length corresponds to a 0.5dB worst case S11 degradation at the input port of the UE antenna, while CFFDNF with 32cm range length introduces no degradation.</w:t>
      </w:r>
      <w:bookmarkEnd w:id="78"/>
      <w:bookmarkEnd w:id="79"/>
      <w:bookmarkEnd w:id="80"/>
      <w:bookmarkEnd w:id="81"/>
      <w:bookmarkEnd w:id="82"/>
      <w:bookmarkEnd w:id="83"/>
    </w:p>
    <w:p w14:paraId="09D20A4A" w14:textId="393232F0" w:rsidR="000C540F" w:rsidRDefault="000C540F" w:rsidP="005C5D69">
      <w:pPr>
        <w:jc w:val="both"/>
        <w:rPr>
          <w:lang w:eastAsia="en-US"/>
        </w:rPr>
      </w:pPr>
      <w:r>
        <w:rPr>
          <w:lang w:eastAsia="en-US"/>
        </w:rPr>
        <w:t>It has to be noted that s</w:t>
      </w:r>
      <w:r w:rsidR="00131EF1">
        <w:rPr>
          <w:lang w:eastAsia="en-US"/>
        </w:rPr>
        <w:t>imulation</w:t>
      </w:r>
      <w:r>
        <w:rPr>
          <w:lang w:eastAsia="en-US"/>
        </w:rPr>
        <w:t xml:space="preserve"> results are a </w:t>
      </w:r>
      <w:r w:rsidR="00131EF1">
        <w:rPr>
          <w:lang w:eastAsia="en-US"/>
        </w:rPr>
        <w:t>best case</w:t>
      </w:r>
      <w:r>
        <w:rPr>
          <w:lang w:eastAsia="en-US"/>
        </w:rPr>
        <w:t xml:space="preserve"> since the scattering around the UE and NF probe antennas are not considered. Therefore, real effect is expected</w:t>
      </w:r>
      <w:r w:rsidR="00860A97">
        <w:rPr>
          <w:lang w:eastAsia="en-US"/>
        </w:rPr>
        <w:t xml:space="preserve"> to be</w:t>
      </w:r>
      <w:r>
        <w:rPr>
          <w:lang w:eastAsia="en-US"/>
        </w:rPr>
        <w:t xml:space="preserve"> worse. </w:t>
      </w:r>
    </w:p>
    <w:bookmarkEnd w:id="0"/>
    <w:bookmarkEnd w:id="1"/>
    <w:p w14:paraId="53F841E8" w14:textId="202F2FE1" w:rsidR="00AE1FD5" w:rsidRPr="008A0200" w:rsidRDefault="00F5309A" w:rsidP="005F46C9">
      <w:pPr>
        <w:pStyle w:val="Heading1"/>
        <w:rPr>
          <w:rFonts w:cs="Arial"/>
          <w:lang w:val="en-US"/>
        </w:rPr>
      </w:pPr>
      <w:r w:rsidRPr="008A0200">
        <w:rPr>
          <w:rFonts w:cs="Arial"/>
          <w:lang w:val="en-US"/>
        </w:rPr>
        <w:t>Conclusion</w:t>
      </w:r>
      <w:bookmarkStart w:id="84" w:name="_Ref473660868"/>
      <w:bookmarkStart w:id="85" w:name="_Ref473660708"/>
      <w:bookmarkStart w:id="86" w:name="OLE_LINK6"/>
      <w:bookmarkStart w:id="87" w:name="OLE_LINK7"/>
    </w:p>
    <w:p w14:paraId="1894D446" w14:textId="04A4B79D" w:rsidR="005E05CB" w:rsidRPr="008A0200" w:rsidRDefault="005E05CB" w:rsidP="005C5D69">
      <w:pPr>
        <w:jc w:val="both"/>
        <w:rPr>
          <w:lang w:eastAsia="en-US"/>
        </w:rPr>
      </w:pPr>
      <w:r w:rsidRPr="008A0200">
        <w:rPr>
          <w:lang w:eastAsia="en-US"/>
        </w:rPr>
        <w:t>In this contribution</w:t>
      </w:r>
      <w:r w:rsidR="00BB0D1F" w:rsidRPr="008A0200">
        <w:rPr>
          <w:lang w:eastAsia="en-US"/>
        </w:rPr>
        <w:t xml:space="preserve"> we </w:t>
      </w:r>
      <w:r w:rsidR="005573A5" w:rsidRPr="008A0200">
        <w:rPr>
          <w:lang w:eastAsia="en-US"/>
        </w:rPr>
        <w:t xml:space="preserve">make the following </w:t>
      </w:r>
      <w:r w:rsidR="00AC75F5" w:rsidRPr="008A0200">
        <w:rPr>
          <w:lang w:eastAsia="en-US"/>
        </w:rPr>
        <w:t xml:space="preserve">observations and </w:t>
      </w:r>
      <w:r w:rsidR="005573A5" w:rsidRPr="008A0200">
        <w:rPr>
          <w:lang w:eastAsia="en-US"/>
        </w:rPr>
        <w:t>proposal</w:t>
      </w:r>
      <w:r w:rsidR="00AC75F5" w:rsidRPr="008A0200">
        <w:rPr>
          <w:lang w:eastAsia="en-US"/>
        </w:rPr>
        <w:t>s</w:t>
      </w:r>
      <w:r w:rsidR="005573A5" w:rsidRPr="008A0200">
        <w:rPr>
          <w:lang w:eastAsia="en-US"/>
        </w:rPr>
        <w:t>:</w:t>
      </w:r>
    </w:p>
    <w:p w14:paraId="1B38FE71" w14:textId="77777777" w:rsidR="00A048A7" w:rsidRDefault="00A67ACE">
      <w:pPr>
        <w:pStyle w:val="TableofFigures"/>
        <w:tabs>
          <w:tab w:val="right" w:leader="dot" w:pos="9350"/>
        </w:tabs>
        <w:rPr>
          <w:rFonts w:asciiTheme="minorHAnsi" w:eastAsiaTheme="minorEastAsia" w:hAnsiTheme="minorHAnsi" w:cstheme="minorBidi"/>
          <w:b w:val="0"/>
          <w:noProof/>
          <w:lang w:eastAsia="en-US"/>
        </w:rPr>
      </w:pPr>
      <w:r>
        <w:rPr>
          <w:rFonts w:eastAsia="Calibri" w:cs="Times New Roman"/>
          <w:b w:val="0"/>
          <w:bCs/>
          <w:lang w:eastAsia="en-US"/>
        </w:rPr>
        <w:fldChar w:fldCharType="begin"/>
      </w:r>
      <w:r>
        <w:rPr>
          <w:rFonts w:eastAsia="Calibri" w:cs="Times New Roman"/>
          <w:b w:val="0"/>
          <w:bCs/>
          <w:lang w:eastAsia="en-US"/>
        </w:rPr>
        <w:instrText xml:space="preserve"> TOC \n \c "Observation" </w:instrText>
      </w:r>
      <w:r>
        <w:rPr>
          <w:rFonts w:eastAsia="Calibri" w:cs="Times New Roman"/>
          <w:b w:val="0"/>
          <w:bCs/>
          <w:lang w:eastAsia="en-US"/>
        </w:rPr>
        <w:fldChar w:fldCharType="separate"/>
      </w:r>
      <w:r w:rsidR="00A048A7" w:rsidRPr="00AD46CA">
        <w:rPr>
          <w:noProof/>
        </w:rPr>
        <w:t xml:space="preserve">Observation 1: </w:t>
      </w:r>
      <w:r w:rsidR="00A048A7">
        <w:rPr>
          <w:noProof/>
        </w:rPr>
        <w:t xml:space="preserve">inconsistent results are observed for </w:t>
      </w:r>
      <w:r w:rsidR="00A048A7">
        <w:rPr>
          <w:noProof/>
          <w:lang w:eastAsia="en-US"/>
        </w:rPr>
        <w:t>asymptotic expansion</w:t>
      </w:r>
      <w:r w:rsidR="00A048A7">
        <w:rPr>
          <w:noProof/>
        </w:rPr>
        <w:t xml:space="preserve"> approach when </w:t>
      </w:r>
      <m:oMath>
        <m:r>
          <m:rPr>
            <m:sty m:val="b"/>
          </m:rPr>
          <w:rPr>
            <w:rFonts w:ascii="Cambria Math" w:eastAsia="Malgun Gothic" w:hAnsi="Cambria Math" w:cs="Times New Roman"/>
            <w:noProof/>
            <w:lang w:val="en-GB" w:eastAsia="en-US"/>
          </w:rPr>
          <m:t>b2≠0</m:t>
        </m:r>
      </m:oMath>
      <w:r w:rsidR="00A048A7">
        <w:rPr>
          <w:noProof/>
        </w:rPr>
        <w:t>.</w:t>
      </w:r>
    </w:p>
    <w:p w14:paraId="7485EE25" w14:textId="77777777" w:rsidR="00A048A7" w:rsidRDefault="00A048A7">
      <w:pPr>
        <w:pStyle w:val="TableofFigures"/>
        <w:tabs>
          <w:tab w:val="right" w:leader="dot" w:pos="9350"/>
        </w:tabs>
        <w:rPr>
          <w:rFonts w:asciiTheme="minorHAnsi" w:eastAsiaTheme="minorEastAsia" w:hAnsiTheme="minorHAnsi" w:cstheme="minorBidi"/>
          <w:b w:val="0"/>
          <w:noProof/>
          <w:lang w:eastAsia="en-US"/>
        </w:rPr>
      </w:pPr>
      <w:r w:rsidRPr="00AD46CA">
        <w:rPr>
          <w:noProof/>
        </w:rPr>
        <w:t xml:space="preserve">Observation 2: </w:t>
      </w:r>
      <w:r>
        <w:rPr>
          <w:noProof/>
        </w:rPr>
        <w:t>preliminary assessment results for EIRP measurement error in [7] are consistent with the results in Table 3</w:t>
      </w:r>
      <w:r>
        <w:rPr>
          <w:noProof/>
        </w:rPr>
        <w:noBreakHyphen/>
        <w:t>2.</w:t>
      </w:r>
    </w:p>
    <w:p w14:paraId="510DEB04" w14:textId="77777777" w:rsidR="00A048A7" w:rsidRDefault="00A048A7">
      <w:pPr>
        <w:pStyle w:val="TableofFigures"/>
        <w:tabs>
          <w:tab w:val="right" w:leader="dot" w:pos="9350"/>
        </w:tabs>
        <w:rPr>
          <w:rFonts w:asciiTheme="minorHAnsi" w:eastAsiaTheme="minorEastAsia" w:hAnsiTheme="minorHAnsi" w:cstheme="minorBidi"/>
          <w:b w:val="0"/>
          <w:noProof/>
          <w:lang w:eastAsia="en-US"/>
        </w:rPr>
      </w:pPr>
      <w:r w:rsidRPr="00AD46CA">
        <w:rPr>
          <w:noProof/>
        </w:rPr>
        <w:t xml:space="preserve">Observation 3: </w:t>
      </w:r>
      <w:r>
        <w:rPr>
          <w:noProof/>
          <w:lang w:eastAsia="en-US"/>
        </w:rPr>
        <w:t>CFFNF with 20cm range length corresponds to a 0.5dB worst case S11 degradation at the input port of the UE antenna, while CFFDNF with 32cm range length introduces no degradation.</w:t>
      </w:r>
    </w:p>
    <w:p w14:paraId="290B3E16" w14:textId="4B42116C" w:rsidR="00966D48" w:rsidRDefault="00A67ACE" w:rsidP="005C5D69">
      <w:pPr>
        <w:jc w:val="both"/>
        <w:rPr>
          <w:rFonts w:eastAsia="Calibri" w:cs="Times New Roman"/>
          <w:b/>
          <w:bCs/>
          <w:lang w:eastAsia="en-US"/>
        </w:rPr>
      </w:pPr>
      <w:r>
        <w:rPr>
          <w:rFonts w:eastAsia="Calibri" w:cs="Times New Roman"/>
          <w:b/>
          <w:bCs/>
          <w:lang w:eastAsia="en-US"/>
        </w:rPr>
        <w:fldChar w:fldCharType="end"/>
      </w:r>
    </w:p>
    <w:p w14:paraId="5B449911" w14:textId="77777777" w:rsidR="003A2AA7" w:rsidRDefault="000618D7">
      <w:pPr>
        <w:pStyle w:val="TableofFigures"/>
        <w:tabs>
          <w:tab w:val="right" w:leader="dot" w:pos="9350"/>
        </w:tabs>
        <w:rPr>
          <w:rFonts w:asciiTheme="minorHAnsi" w:eastAsiaTheme="minorEastAsia" w:hAnsiTheme="minorHAnsi" w:cstheme="minorBidi"/>
          <w:b w:val="0"/>
          <w:noProof/>
          <w:lang w:eastAsia="en-US"/>
        </w:rPr>
      </w:pPr>
      <w:r>
        <w:rPr>
          <w:lang w:eastAsia="en-US"/>
        </w:rPr>
        <w:fldChar w:fldCharType="begin"/>
      </w:r>
      <w:r>
        <w:rPr>
          <w:lang w:eastAsia="en-US"/>
        </w:rPr>
        <w:instrText xml:space="preserve"> TOC \n \c "Proposal" </w:instrText>
      </w:r>
      <w:r>
        <w:rPr>
          <w:lang w:eastAsia="en-US"/>
        </w:rPr>
        <w:fldChar w:fldCharType="separate"/>
      </w:r>
      <w:r w:rsidR="003A2AA7" w:rsidRPr="002A17F1">
        <w:rPr>
          <w:noProof/>
        </w:rPr>
        <w:t xml:space="preserve">Proposal 1: </w:t>
      </w:r>
      <w:r w:rsidR="003A2AA7">
        <w:rPr>
          <w:noProof/>
        </w:rPr>
        <w:t xml:space="preserve">a clear and detailed formulation of the CFFNF methodology based on the </w:t>
      </w:r>
      <w:r w:rsidR="003A2AA7">
        <w:rPr>
          <w:noProof/>
          <w:lang w:eastAsia="en-US"/>
        </w:rPr>
        <w:t>asymptotic expansion must be provided.</w:t>
      </w:r>
    </w:p>
    <w:p w14:paraId="71B10CEC" w14:textId="77777777" w:rsidR="003A2AA7" w:rsidRDefault="003A2AA7">
      <w:pPr>
        <w:pStyle w:val="TableofFigures"/>
        <w:tabs>
          <w:tab w:val="right" w:leader="dot" w:pos="9350"/>
        </w:tabs>
        <w:rPr>
          <w:rFonts w:asciiTheme="minorHAnsi" w:eastAsiaTheme="minorEastAsia" w:hAnsiTheme="minorHAnsi" w:cstheme="minorBidi"/>
          <w:b w:val="0"/>
          <w:noProof/>
          <w:lang w:eastAsia="en-US"/>
        </w:rPr>
      </w:pPr>
      <w:r w:rsidRPr="002A17F1">
        <w:rPr>
          <w:noProof/>
        </w:rPr>
        <w:t>Proposal 2:</w:t>
      </w:r>
      <w:r>
        <w:rPr>
          <w:noProof/>
        </w:rPr>
        <w:t xml:space="preserve"> a MU contributor for the sensitivity of CFFNF expansion approach to measurement error is required</w:t>
      </w:r>
      <w:r>
        <w:rPr>
          <w:noProof/>
          <w:lang w:eastAsia="en-US"/>
        </w:rPr>
        <w:t>.</w:t>
      </w:r>
    </w:p>
    <w:p w14:paraId="30499B38" w14:textId="77777777" w:rsidR="003A2AA7" w:rsidRDefault="003A2AA7">
      <w:pPr>
        <w:pStyle w:val="TableofFigures"/>
        <w:tabs>
          <w:tab w:val="right" w:leader="dot" w:pos="9350"/>
        </w:tabs>
        <w:rPr>
          <w:rFonts w:asciiTheme="minorHAnsi" w:eastAsiaTheme="minorEastAsia" w:hAnsiTheme="minorHAnsi" w:cstheme="minorBidi"/>
          <w:b w:val="0"/>
          <w:noProof/>
          <w:lang w:eastAsia="en-US"/>
        </w:rPr>
      </w:pPr>
      <w:r w:rsidRPr="002A17F1">
        <w:rPr>
          <w:noProof/>
        </w:rPr>
        <w:t>Proposal 3:</w:t>
      </w:r>
      <w:r>
        <w:rPr>
          <w:noProof/>
        </w:rPr>
        <w:t xml:space="preserve"> a MU contributor for the sensitivity of CFFNF expansion approach to declared antenna offset error under black&amp;white box approach is required</w:t>
      </w:r>
      <w:r>
        <w:rPr>
          <w:noProof/>
          <w:lang w:eastAsia="en-US"/>
        </w:rPr>
        <w:t>.</w:t>
      </w:r>
    </w:p>
    <w:p w14:paraId="12D472F6" w14:textId="77777777" w:rsidR="003A2AA7" w:rsidRDefault="003A2AA7">
      <w:pPr>
        <w:pStyle w:val="TableofFigures"/>
        <w:tabs>
          <w:tab w:val="right" w:leader="dot" w:pos="9350"/>
        </w:tabs>
        <w:rPr>
          <w:rFonts w:asciiTheme="minorHAnsi" w:eastAsiaTheme="minorEastAsia" w:hAnsiTheme="minorHAnsi" w:cstheme="minorBidi"/>
          <w:b w:val="0"/>
          <w:noProof/>
          <w:lang w:eastAsia="en-US"/>
        </w:rPr>
      </w:pPr>
      <w:r w:rsidRPr="002A17F1">
        <w:rPr>
          <w:noProof/>
        </w:rPr>
        <w:t>Proposal 4:</w:t>
      </w:r>
      <w:r>
        <w:rPr>
          <w:noProof/>
        </w:rPr>
        <w:t xml:space="preserve"> a MU contributor for the sensitivity of CFFDNF expansion approach to declared antenna offset error under black&amp;white box approach is required</w:t>
      </w:r>
      <w:r>
        <w:rPr>
          <w:noProof/>
          <w:lang w:eastAsia="en-US"/>
        </w:rPr>
        <w:t>.</w:t>
      </w:r>
    </w:p>
    <w:p w14:paraId="5EEFC091" w14:textId="3BE5C3D3" w:rsidR="000618D7" w:rsidRPr="00966D48" w:rsidRDefault="000618D7" w:rsidP="005C5D69">
      <w:pPr>
        <w:jc w:val="both"/>
        <w:rPr>
          <w:lang w:eastAsia="en-US"/>
        </w:rPr>
      </w:pPr>
      <w:r>
        <w:rPr>
          <w:lang w:eastAsia="en-US"/>
        </w:rPr>
        <w:fldChar w:fldCharType="end"/>
      </w:r>
    </w:p>
    <w:p w14:paraId="1559997D" w14:textId="01C347E3" w:rsidR="00030A7F" w:rsidRPr="008A0200" w:rsidRDefault="00030A7F" w:rsidP="00FA00F5">
      <w:pPr>
        <w:pStyle w:val="Heading1"/>
        <w:rPr>
          <w:rFonts w:cs="Arial"/>
          <w:lang w:val="en-US"/>
        </w:rPr>
      </w:pPr>
      <w:r w:rsidRPr="008A0200">
        <w:rPr>
          <w:rFonts w:cs="Arial"/>
          <w:lang w:val="en-US"/>
        </w:rPr>
        <w:t>References</w:t>
      </w:r>
    </w:p>
    <w:p w14:paraId="32B08CAC" w14:textId="77777777" w:rsidR="0047197E" w:rsidRPr="00966D48" w:rsidRDefault="0047197E" w:rsidP="00805550">
      <w:pPr>
        <w:pStyle w:val="ListParagraph"/>
        <w:numPr>
          <w:ilvl w:val="0"/>
          <w:numId w:val="4"/>
        </w:numPr>
        <w:spacing w:after="60" w:line="240" w:lineRule="auto"/>
        <w:rPr>
          <w:lang w:val="en-US"/>
        </w:rPr>
      </w:pPr>
      <w:bookmarkStart w:id="88" w:name="_Ref54393070"/>
      <w:bookmarkStart w:id="89" w:name="_Ref61619988"/>
      <w:bookmarkStart w:id="90" w:name="_Ref47358429"/>
      <w:bookmarkStart w:id="91" w:name="_Ref54393123"/>
      <w:bookmarkEnd w:id="84"/>
      <w:bookmarkEnd w:id="85"/>
      <w:bookmarkEnd w:id="86"/>
      <w:bookmarkEnd w:id="87"/>
      <w:r w:rsidRPr="00966D48">
        <w:rPr>
          <w:lang w:val="en-US"/>
        </w:rPr>
        <w:t>RP-210633, “Revised SID: Study on enhanced test methods for FR2”, Apple Inc., vivo, 3GPP RAN #91-e, March 2021.</w:t>
      </w:r>
      <w:bookmarkEnd w:id="88"/>
    </w:p>
    <w:p w14:paraId="095F1A50" w14:textId="77777777" w:rsidR="0047197E" w:rsidRPr="008A0200" w:rsidRDefault="0047197E" w:rsidP="00805550">
      <w:pPr>
        <w:pStyle w:val="ListParagraph"/>
        <w:numPr>
          <w:ilvl w:val="0"/>
          <w:numId w:val="4"/>
        </w:numPr>
        <w:spacing w:after="60" w:line="240" w:lineRule="auto"/>
        <w:rPr>
          <w:lang w:val="en-US"/>
        </w:rPr>
      </w:pPr>
      <w:bookmarkStart w:id="92" w:name="_Ref47358424"/>
      <w:r w:rsidRPr="008A0200">
        <w:rPr>
          <w:lang w:val="en-US"/>
        </w:rPr>
        <w:t>R4-1900018, “LS on the testability of FR2 transmitter and reception tests”, TSG RAN WG5, 3GPP RAN4 #90, February 2019.</w:t>
      </w:r>
      <w:bookmarkEnd w:id="92"/>
    </w:p>
    <w:p w14:paraId="21ABEFB3" w14:textId="77777777" w:rsidR="00805550" w:rsidRPr="00C20C26" w:rsidRDefault="00805550" w:rsidP="00805550">
      <w:pPr>
        <w:pStyle w:val="ListParagraph"/>
        <w:numPr>
          <w:ilvl w:val="0"/>
          <w:numId w:val="4"/>
        </w:numPr>
        <w:spacing w:after="60" w:line="240" w:lineRule="auto"/>
        <w:rPr>
          <w:lang w:val="en-US"/>
        </w:rPr>
      </w:pPr>
      <w:bookmarkStart w:id="93" w:name="_Ref47358555"/>
      <w:r w:rsidRPr="00C20C26">
        <w:rPr>
          <w:lang w:val="en-US"/>
        </w:rPr>
        <w:t>3GPP TS 38.101-2 v15.10.0</w:t>
      </w:r>
      <w:bookmarkEnd w:id="93"/>
    </w:p>
    <w:p w14:paraId="72B19425" w14:textId="54CD89E9" w:rsidR="00C20C26" w:rsidRDefault="00C20C26" w:rsidP="00805550">
      <w:pPr>
        <w:pStyle w:val="ListParagraph"/>
        <w:numPr>
          <w:ilvl w:val="0"/>
          <w:numId w:val="4"/>
        </w:numPr>
        <w:spacing w:after="60" w:line="240" w:lineRule="auto"/>
        <w:ind w:left="357" w:hanging="357"/>
        <w:rPr>
          <w:lang w:val="en-US"/>
        </w:rPr>
      </w:pPr>
      <w:bookmarkStart w:id="94" w:name="_Ref71650528"/>
      <w:bookmarkStart w:id="95" w:name="_Ref68075465"/>
      <w:r>
        <w:rPr>
          <w:lang w:val="en-US"/>
        </w:rPr>
        <w:t>R4-2106130, “</w:t>
      </w:r>
      <w:r w:rsidRPr="00C20C26">
        <w:rPr>
          <w:lang w:val="en-US"/>
        </w:rPr>
        <w:t>On CFFNF and CFFDNF test methodologies for high DL power and low UL power test cases</w:t>
      </w:r>
      <w:r>
        <w:rPr>
          <w:lang w:val="en-US"/>
        </w:rPr>
        <w:t xml:space="preserve">”, </w:t>
      </w:r>
      <w:r w:rsidRPr="00C20C26">
        <w:rPr>
          <w:lang w:val="en-US"/>
        </w:rPr>
        <w:t>Keysight Technologies,</w:t>
      </w:r>
      <w:r>
        <w:rPr>
          <w:lang w:val="en-US"/>
        </w:rPr>
        <w:t xml:space="preserve"> 3GPP RAN4 #98-bis-e, April 2021.</w:t>
      </w:r>
      <w:bookmarkEnd w:id="94"/>
    </w:p>
    <w:p w14:paraId="12FBBE6D" w14:textId="7A6AEA75" w:rsidR="0047197E" w:rsidRPr="00C20C26" w:rsidRDefault="00805550" w:rsidP="00805550">
      <w:pPr>
        <w:pStyle w:val="ListParagraph"/>
        <w:numPr>
          <w:ilvl w:val="0"/>
          <w:numId w:val="4"/>
        </w:numPr>
        <w:spacing w:after="60" w:line="240" w:lineRule="auto"/>
        <w:ind w:left="357" w:hanging="357"/>
        <w:rPr>
          <w:lang w:val="en-US"/>
        </w:rPr>
      </w:pPr>
      <w:bookmarkStart w:id="96" w:name="_Ref71646768"/>
      <w:r w:rsidRPr="00C20C26">
        <w:rPr>
          <w:lang w:val="en-US"/>
        </w:rPr>
        <w:t>R4-2102616, “On Test methodology for high DL power and low UL power test cases”, Keysight Technologies, 3GPP RAN4 #98-e, February 202</w:t>
      </w:r>
      <w:r w:rsidR="00D40C5C" w:rsidRPr="00C20C26">
        <w:rPr>
          <w:lang w:val="en-US"/>
        </w:rPr>
        <w:t>1</w:t>
      </w:r>
      <w:r w:rsidRPr="00C20C26">
        <w:rPr>
          <w:lang w:val="en-US"/>
        </w:rPr>
        <w:t>.</w:t>
      </w:r>
      <w:bookmarkEnd w:id="95"/>
      <w:bookmarkEnd w:id="96"/>
    </w:p>
    <w:p w14:paraId="1728D02C" w14:textId="5E140A8E" w:rsidR="00805550" w:rsidRDefault="00805550" w:rsidP="00805550">
      <w:pPr>
        <w:pStyle w:val="ListParagraph"/>
        <w:numPr>
          <w:ilvl w:val="0"/>
          <w:numId w:val="4"/>
        </w:numPr>
        <w:spacing w:after="60" w:line="240" w:lineRule="auto"/>
        <w:rPr>
          <w:lang w:val="en-US"/>
        </w:rPr>
      </w:pPr>
      <w:bookmarkStart w:id="97" w:name="_Ref54393188"/>
      <w:r w:rsidRPr="00C20C26">
        <w:rPr>
          <w:lang w:val="en-US"/>
        </w:rPr>
        <w:t>R4-2011218, “On Test methodology for high DL power and low UL power test cases”, Keysight Technologies, 3GPP RAN4 #97-e, November 2020.</w:t>
      </w:r>
      <w:bookmarkEnd w:id="97"/>
    </w:p>
    <w:p w14:paraId="41E5C992" w14:textId="5FB3260C" w:rsidR="002F3128" w:rsidRPr="00C20C26" w:rsidRDefault="002F3128" w:rsidP="00805550">
      <w:pPr>
        <w:pStyle w:val="ListParagraph"/>
        <w:numPr>
          <w:ilvl w:val="0"/>
          <w:numId w:val="4"/>
        </w:numPr>
        <w:spacing w:after="60" w:line="240" w:lineRule="auto"/>
        <w:rPr>
          <w:lang w:val="en-US"/>
        </w:rPr>
      </w:pPr>
      <w:bookmarkStart w:id="98" w:name="_Ref71650633"/>
      <w:r w:rsidRPr="002F3128">
        <w:rPr>
          <w:lang w:val="en-US"/>
        </w:rPr>
        <w:t>R4-2106127</w:t>
      </w:r>
      <w:r>
        <w:rPr>
          <w:lang w:val="en-US"/>
        </w:rPr>
        <w:t>, “</w:t>
      </w:r>
      <w:r w:rsidRPr="002F3128">
        <w:rPr>
          <w:lang w:val="en-US"/>
        </w:rPr>
        <w:t>WF on agreements and remaining issues with FR2 test method enhancements</w:t>
      </w:r>
      <w:r>
        <w:rPr>
          <w:lang w:val="en-US"/>
        </w:rPr>
        <w:t>”, Apple, 3GPP RAN4 #98-bis-e, April 2021.</w:t>
      </w:r>
      <w:bookmarkEnd w:id="98"/>
      <w:r>
        <w:rPr>
          <w:lang w:val="en-US"/>
        </w:rPr>
        <w:t xml:space="preserve"> </w:t>
      </w:r>
    </w:p>
    <w:p w14:paraId="084674E0" w14:textId="3612E78E" w:rsidR="00805550" w:rsidRPr="002F3128" w:rsidRDefault="00805550" w:rsidP="00805550">
      <w:pPr>
        <w:pStyle w:val="ListParagraph"/>
        <w:numPr>
          <w:ilvl w:val="0"/>
          <w:numId w:val="4"/>
        </w:numPr>
        <w:spacing w:after="60" w:line="240" w:lineRule="auto"/>
        <w:ind w:left="357" w:hanging="357"/>
        <w:rPr>
          <w:lang w:val="en-US"/>
        </w:rPr>
      </w:pPr>
      <w:bookmarkStart w:id="99" w:name="_Ref68075863"/>
      <w:r w:rsidRPr="002F3128">
        <w:rPr>
          <w:bCs/>
          <w:lang w:val="en-US"/>
        </w:rPr>
        <w:t>R4-2103985</w:t>
      </w:r>
      <w:r w:rsidRPr="002F3128">
        <w:rPr>
          <w:lang w:val="en-US"/>
        </w:rPr>
        <w:t>, “Draft TR38.884 Study on enhanced test methods for FR2 NR UEs v0.2.0”, Apple Inc., vivo, 3GPP RAN4 #98-e, February 2021.</w:t>
      </w:r>
      <w:bookmarkEnd w:id="99"/>
    </w:p>
    <w:p w14:paraId="65698D25" w14:textId="498FE0B8" w:rsidR="00970E38" w:rsidRPr="002F3128" w:rsidRDefault="00970E38" w:rsidP="00625DC3">
      <w:pPr>
        <w:pStyle w:val="ListParagraph"/>
        <w:numPr>
          <w:ilvl w:val="0"/>
          <w:numId w:val="4"/>
        </w:numPr>
        <w:spacing w:after="0"/>
        <w:ind w:left="357" w:hanging="357"/>
        <w:rPr>
          <w:lang w:val="en-US"/>
        </w:rPr>
      </w:pPr>
      <w:bookmarkStart w:id="100" w:name="_Ref68075984"/>
      <w:r w:rsidRPr="002F3128">
        <w:rPr>
          <w:lang w:val="en-US"/>
        </w:rPr>
        <w:t>R5-206618</w:t>
      </w:r>
      <w:r w:rsidR="00805550" w:rsidRPr="002F3128">
        <w:rPr>
          <w:lang w:val="en-US"/>
        </w:rPr>
        <w:t>, “PC1 Assumptions for CDF Curve for MOP EIRP Spherical Coverage”, Qualcomm Incorporated, 3GPP RAN5 #</w:t>
      </w:r>
      <w:r w:rsidR="0059719D" w:rsidRPr="002F3128">
        <w:rPr>
          <w:lang w:val="en-US"/>
        </w:rPr>
        <w:t>89</w:t>
      </w:r>
      <w:r w:rsidR="00805550" w:rsidRPr="002F3128">
        <w:rPr>
          <w:lang w:val="en-US"/>
        </w:rPr>
        <w:t xml:space="preserve">-e, </w:t>
      </w:r>
      <w:r w:rsidR="0059719D" w:rsidRPr="002F3128">
        <w:rPr>
          <w:lang w:val="en-US"/>
        </w:rPr>
        <w:t>November 2020.</w:t>
      </w:r>
      <w:bookmarkEnd w:id="100"/>
    </w:p>
    <w:p w14:paraId="7846DA61" w14:textId="15C50500" w:rsidR="00E40697" w:rsidRPr="008A0200" w:rsidRDefault="00E40697" w:rsidP="00E40697">
      <w:pPr>
        <w:pStyle w:val="ListParagraph"/>
        <w:numPr>
          <w:ilvl w:val="0"/>
          <w:numId w:val="4"/>
        </w:numPr>
        <w:spacing w:after="0"/>
        <w:ind w:left="357" w:hanging="357"/>
        <w:rPr>
          <w:lang w:val="en-US"/>
        </w:rPr>
      </w:pPr>
      <w:bookmarkStart w:id="101" w:name="_Ref68196383"/>
      <w:r w:rsidRPr="008A0200">
        <w:rPr>
          <w:lang w:val="en-US"/>
        </w:rPr>
        <w:t>R4-2016562, “Views on test methods for high DL power and low UL power TCs”,</w:t>
      </w:r>
      <w:r w:rsidRPr="008A0200">
        <w:rPr>
          <w:rFonts w:cs="Arial"/>
          <w:lang w:val="en-US"/>
        </w:rPr>
        <w:t xml:space="preserve"> Rohde &amp; Schwarz, </w:t>
      </w:r>
      <w:r w:rsidRPr="008A0200">
        <w:rPr>
          <w:lang w:val="en-US"/>
        </w:rPr>
        <w:t>3GPP RAN4 #97-e, November 2020.</w:t>
      </w:r>
      <w:bookmarkEnd w:id="101"/>
    </w:p>
    <w:p w14:paraId="18990F08" w14:textId="3FEA6603" w:rsidR="00E40697" w:rsidRDefault="00E40697" w:rsidP="00E40697">
      <w:pPr>
        <w:pStyle w:val="ListParagraph"/>
        <w:numPr>
          <w:ilvl w:val="0"/>
          <w:numId w:val="4"/>
        </w:numPr>
        <w:spacing w:after="0"/>
        <w:ind w:left="357" w:hanging="357"/>
        <w:rPr>
          <w:lang w:val="en-US"/>
        </w:rPr>
      </w:pPr>
      <w:bookmarkStart w:id="102" w:name="_Ref68196376"/>
      <w:r w:rsidRPr="008A0200">
        <w:rPr>
          <w:lang w:val="en-US"/>
        </w:rPr>
        <w:t xml:space="preserve">R4-2102620, “NF based solutions and Enhancement of permitted methods”, </w:t>
      </w:r>
      <w:r w:rsidRPr="008A0200">
        <w:rPr>
          <w:rFonts w:cs="Arial"/>
          <w:lang w:val="en-US"/>
        </w:rPr>
        <w:t xml:space="preserve">Rohde &amp; Schwarz, </w:t>
      </w:r>
      <w:r w:rsidRPr="008A0200">
        <w:rPr>
          <w:lang w:val="en-US"/>
        </w:rPr>
        <w:t>3GPP RAN4 #98-e, February 2021.</w:t>
      </w:r>
      <w:bookmarkEnd w:id="102"/>
    </w:p>
    <w:p w14:paraId="55B89B9E" w14:textId="2732C4CC" w:rsidR="00355924" w:rsidRPr="00F62296" w:rsidRDefault="00966D48" w:rsidP="00BB5CB1">
      <w:pPr>
        <w:pStyle w:val="ListParagraph"/>
        <w:numPr>
          <w:ilvl w:val="0"/>
          <w:numId w:val="4"/>
        </w:numPr>
        <w:spacing w:after="0"/>
        <w:ind w:left="357" w:hanging="357"/>
        <w:rPr>
          <w:lang w:val="en-US"/>
        </w:rPr>
      </w:pPr>
      <w:bookmarkStart w:id="103" w:name="_Ref71650795"/>
      <w:r>
        <w:rPr>
          <w:lang w:val="en-US"/>
        </w:rPr>
        <w:t>R4-2107187, “</w:t>
      </w:r>
      <w:r w:rsidRPr="00E16489">
        <w:t xml:space="preserve">Analysis of NF </w:t>
      </w:r>
      <w:proofErr w:type="spellStart"/>
      <w:r w:rsidRPr="00E16489">
        <w:t>based</w:t>
      </w:r>
      <w:proofErr w:type="spellEnd"/>
      <w:r w:rsidRPr="00E16489">
        <w:t xml:space="preserve"> </w:t>
      </w:r>
      <w:proofErr w:type="spellStart"/>
      <w:proofErr w:type="gramStart"/>
      <w:r w:rsidRPr="00E16489">
        <w:t>solutions</w:t>
      </w:r>
      <w:proofErr w:type="spellEnd"/>
      <w:r>
        <w:t>“</w:t>
      </w:r>
      <w:proofErr w:type="gramEnd"/>
      <w:r>
        <w:t>, Rohde &amp; Schwarz, 3GPP RAN4 #98-bis-e, April 2021.</w:t>
      </w:r>
      <w:bookmarkEnd w:id="89"/>
      <w:bookmarkEnd w:id="90"/>
      <w:bookmarkEnd w:id="91"/>
      <w:bookmarkEnd w:id="103"/>
    </w:p>
    <w:p w14:paraId="61B49E4C" w14:textId="6FE9998E" w:rsidR="009A4F28" w:rsidRPr="00BB5CB1" w:rsidRDefault="009A4F28" w:rsidP="00BB5CB1">
      <w:pPr>
        <w:pStyle w:val="ListParagraph"/>
        <w:numPr>
          <w:ilvl w:val="0"/>
          <w:numId w:val="4"/>
        </w:numPr>
        <w:spacing w:after="0"/>
        <w:ind w:left="357" w:hanging="357"/>
        <w:rPr>
          <w:lang w:val="en-US"/>
        </w:rPr>
      </w:pPr>
      <w:bookmarkStart w:id="104" w:name="_Ref72314589"/>
      <w:r w:rsidRPr="009A4F28">
        <w:rPr>
          <w:lang w:val="en-US"/>
        </w:rPr>
        <w:t>R4-2111005</w:t>
      </w:r>
      <w:r>
        <w:rPr>
          <w:lang w:val="en-US"/>
        </w:rPr>
        <w:t>, “</w:t>
      </w:r>
      <w:r w:rsidRPr="009A4F28">
        <w:rPr>
          <w:lang w:val="en-US"/>
        </w:rPr>
        <w:t>On CFFNF and CFFDNF test methodologies for high DL power and low UL power test cases</w:t>
      </w:r>
      <w:r>
        <w:rPr>
          <w:lang w:val="en-US"/>
        </w:rPr>
        <w:t xml:space="preserve">”, </w:t>
      </w:r>
      <w:r w:rsidRPr="00C20C26">
        <w:rPr>
          <w:lang w:val="en-US"/>
        </w:rPr>
        <w:t>Keysight Technologies, 3GPP RAN4 #9</w:t>
      </w:r>
      <w:r>
        <w:rPr>
          <w:lang w:val="en-US"/>
        </w:rPr>
        <w:t>9</w:t>
      </w:r>
      <w:r w:rsidRPr="00C20C26">
        <w:rPr>
          <w:lang w:val="en-US"/>
        </w:rPr>
        <w:t>-e</w:t>
      </w:r>
      <w:r>
        <w:rPr>
          <w:lang w:val="en-US"/>
        </w:rPr>
        <w:t>, May 2021.</w:t>
      </w:r>
      <w:bookmarkEnd w:id="104"/>
    </w:p>
    <w:p w14:paraId="1FF0FD68" w14:textId="38A34477" w:rsidR="00E16489" w:rsidRPr="008A0200" w:rsidRDefault="00355924">
      <w:pPr>
        <w:spacing w:after="0" w:line="240" w:lineRule="auto"/>
      </w:pPr>
      <w:r w:rsidRPr="008A0200">
        <w:br w:type="page"/>
      </w:r>
    </w:p>
    <w:p w14:paraId="5EDF1B95" w14:textId="2C3E8019" w:rsidR="00355924" w:rsidRPr="008A0200" w:rsidRDefault="00E16489" w:rsidP="00E16489">
      <w:pPr>
        <w:pStyle w:val="Heading1"/>
        <w:rPr>
          <w:lang w:val="en-US"/>
        </w:rPr>
      </w:pPr>
      <w:r w:rsidRPr="008A0200">
        <w:rPr>
          <w:lang w:val="en-US"/>
        </w:rPr>
        <w:t>Appendix – Informative figures</w:t>
      </w:r>
    </w:p>
    <w:p w14:paraId="72509758" w14:textId="5CF822AD" w:rsidR="00E16489" w:rsidRPr="008A0200" w:rsidRDefault="00E16489" w:rsidP="00E16489">
      <w:pPr>
        <w:pStyle w:val="TH"/>
        <w:rPr>
          <w:lang w:val="en-US"/>
        </w:rPr>
      </w:pPr>
      <w:r w:rsidRPr="008A0200">
        <w:rPr>
          <w:lang w:val="en-US"/>
        </w:rPr>
        <w:t xml:space="preserve">Table </w:t>
      </w:r>
      <w:r w:rsidR="000012EC">
        <w:rPr>
          <w:lang w:val="en-US"/>
        </w:rPr>
        <w:fldChar w:fldCharType="begin"/>
      </w:r>
      <w:r w:rsidR="000012EC">
        <w:rPr>
          <w:lang w:val="en-US"/>
        </w:rPr>
        <w:instrText xml:space="preserve"> STYLEREF 1 \s </w:instrText>
      </w:r>
      <w:r w:rsidR="000012EC">
        <w:rPr>
          <w:lang w:val="en-US"/>
        </w:rPr>
        <w:fldChar w:fldCharType="separate"/>
      </w:r>
      <w:r w:rsidR="00BB5CB1">
        <w:rPr>
          <w:noProof/>
          <w:lang w:val="en-US"/>
        </w:rPr>
        <w:t>7</w:t>
      </w:r>
      <w:r w:rsidR="000012EC">
        <w:rPr>
          <w:lang w:val="en-US"/>
        </w:rPr>
        <w:fldChar w:fldCharType="end"/>
      </w:r>
      <w:r w:rsidR="000012EC">
        <w:rPr>
          <w:lang w:val="en-US"/>
        </w:rPr>
        <w:noBreakHyphen/>
      </w:r>
      <w:r w:rsidR="000012EC">
        <w:rPr>
          <w:lang w:val="en-US"/>
        </w:rPr>
        <w:fldChar w:fldCharType="begin"/>
      </w:r>
      <w:r w:rsidR="000012EC">
        <w:rPr>
          <w:lang w:val="en-US"/>
        </w:rPr>
        <w:instrText xml:space="preserve"> SEQ Table \* ARABIC \s 1 </w:instrText>
      </w:r>
      <w:r w:rsidR="000012EC">
        <w:rPr>
          <w:lang w:val="en-US"/>
        </w:rPr>
        <w:fldChar w:fldCharType="separate"/>
      </w:r>
      <w:r w:rsidR="00BB5CB1">
        <w:rPr>
          <w:noProof/>
          <w:lang w:val="en-US"/>
        </w:rPr>
        <w:t>1</w:t>
      </w:r>
      <w:r w:rsidR="000012EC">
        <w:rPr>
          <w:lang w:val="en-US"/>
        </w:rPr>
        <w:fldChar w:fldCharType="end"/>
      </w:r>
      <w:r w:rsidRPr="008A0200">
        <w:rPr>
          <w:lang w:val="en-US"/>
        </w:rPr>
        <w:t>: Single element antenna model</w:t>
      </w:r>
    </w:p>
    <w:tbl>
      <w:tblPr>
        <w:tblStyle w:val="TableGrid1"/>
        <w:tblW w:w="0" w:type="auto"/>
        <w:tblCellMar>
          <w:top w:w="17" w:type="dxa"/>
          <w:left w:w="28" w:type="dxa"/>
          <w:bottom w:w="17" w:type="dxa"/>
          <w:right w:w="28" w:type="dxa"/>
        </w:tblCellMar>
        <w:tblLook w:val="0000" w:firstRow="0" w:lastRow="0" w:firstColumn="0" w:lastColumn="0" w:noHBand="0" w:noVBand="0"/>
      </w:tblPr>
      <w:tblGrid>
        <w:gridCol w:w="2259"/>
        <w:gridCol w:w="7091"/>
      </w:tblGrid>
      <w:tr w:rsidR="00E16489" w:rsidRPr="008A0200" w14:paraId="7CB7D846" w14:textId="77777777" w:rsidTr="00E16489">
        <w:tc>
          <w:tcPr>
            <w:tcW w:w="2268" w:type="dxa"/>
            <w:vAlign w:val="center"/>
          </w:tcPr>
          <w:p w14:paraId="18CAEE67" w14:textId="77777777" w:rsidR="00E16489" w:rsidRPr="008A0200" w:rsidRDefault="00E16489" w:rsidP="00E16489">
            <w:pPr>
              <w:spacing w:after="0" w:line="240" w:lineRule="auto"/>
              <w:jc w:val="center"/>
              <w:rPr>
                <w:b/>
              </w:rPr>
            </w:pPr>
            <w:r w:rsidRPr="008A0200">
              <w:rPr>
                <w:b/>
              </w:rPr>
              <w:t>Antenna model</w:t>
            </w:r>
          </w:p>
        </w:tc>
        <w:tc>
          <w:tcPr>
            <w:tcW w:w="7092" w:type="dxa"/>
          </w:tcPr>
          <w:p w14:paraId="3C289A65" w14:textId="77777777" w:rsidR="00E16489" w:rsidRPr="008A0200" w:rsidRDefault="00E16489" w:rsidP="00E16489">
            <w:pPr>
              <w:spacing w:after="0" w:line="240" w:lineRule="auto"/>
              <w:jc w:val="center"/>
            </w:pPr>
            <w:r w:rsidRPr="008A0200">
              <w:rPr>
                <w:noProof/>
              </w:rPr>
              <w:drawing>
                <wp:inline distT="0" distB="0" distL="0" distR="0" wp14:anchorId="7A11D904" wp14:editId="19BF63A5">
                  <wp:extent cx="4320000" cy="1696154"/>
                  <wp:effectExtent l="0" t="0" r="4445"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20000" cy="1696154"/>
                          </a:xfrm>
                          <a:prstGeom prst="rect">
                            <a:avLst/>
                          </a:prstGeom>
                          <a:noFill/>
                          <a:ln>
                            <a:noFill/>
                          </a:ln>
                        </pic:spPr>
                      </pic:pic>
                    </a:graphicData>
                  </a:graphic>
                </wp:inline>
              </w:drawing>
            </w:r>
          </w:p>
        </w:tc>
      </w:tr>
      <w:tr w:rsidR="00E16489" w:rsidRPr="008A0200" w14:paraId="1EB0F7E8" w14:textId="77777777" w:rsidTr="00E16489">
        <w:tc>
          <w:tcPr>
            <w:tcW w:w="2268" w:type="dxa"/>
            <w:vAlign w:val="center"/>
          </w:tcPr>
          <w:p w14:paraId="33F0EF7D" w14:textId="77777777" w:rsidR="00E16489" w:rsidRPr="008A0200" w:rsidRDefault="00E16489" w:rsidP="00E16489">
            <w:pPr>
              <w:spacing w:after="0" w:line="240" w:lineRule="auto"/>
              <w:jc w:val="center"/>
              <w:rPr>
                <w:b/>
              </w:rPr>
            </w:pPr>
            <w:r w:rsidRPr="008A0200">
              <w:rPr>
                <w:b/>
              </w:rPr>
              <w:t>3D radiation pattern</w:t>
            </w:r>
          </w:p>
        </w:tc>
        <w:tc>
          <w:tcPr>
            <w:tcW w:w="7092" w:type="dxa"/>
          </w:tcPr>
          <w:p w14:paraId="3D206434" w14:textId="77777777" w:rsidR="00E16489" w:rsidRPr="008A0200" w:rsidRDefault="00E16489" w:rsidP="00E16489">
            <w:pPr>
              <w:spacing w:after="0" w:line="240" w:lineRule="auto"/>
              <w:jc w:val="center"/>
            </w:pPr>
            <w:r w:rsidRPr="008A0200">
              <w:rPr>
                <w:noProof/>
              </w:rPr>
              <w:drawing>
                <wp:inline distT="0" distB="0" distL="0" distR="0" wp14:anchorId="5E5E67B6" wp14:editId="66BDA8DA">
                  <wp:extent cx="4320000" cy="1696154"/>
                  <wp:effectExtent l="0" t="0" r="444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20000" cy="1696154"/>
                          </a:xfrm>
                          <a:prstGeom prst="rect">
                            <a:avLst/>
                          </a:prstGeom>
                          <a:noFill/>
                          <a:ln>
                            <a:noFill/>
                          </a:ln>
                        </pic:spPr>
                      </pic:pic>
                    </a:graphicData>
                  </a:graphic>
                </wp:inline>
              </w:drawing>
            </w:r>
          </w:p>
        </w:tc>
      </w:tr>
      <w:tr w:rsidR="00E16489" w:rsidRPr="008A0200" w14:paraId="53CDBD05" w14:textId="77777777" w:rsidTr="00E16489">
        <w:tc>
          <w:tcPr>
            <w:tcW w:w="2268" w:type="dxa"/>
            <w:vAlign w:val="center"/>
          </w:tcPr>
          <w:p w14:paraId="06235108" w14:textId="77777777" w:rsidR="00E16489" w:rsidRPr="008A0200" w:rsidRDefault="00E16489" w:rsidP="00E16489">
            <w:pPr>
              <w:spacing w:after="0" w:line="240" w:lineRule="auto"/>
              <w:jc w:val="center"/>
              <w:rPr>
                <w:b/>
              </w:rPr>
            </w:pPr>
            <w:r w:rsidRPr="008A0200">
              <w:rPr>
                <w:b/>
              </w:rPr>
              <w:t>E-plane cut</w:t>
            </w:r>
          </w:p>
        </w:tc>
        <w:tc>
          <w:tcPr>
            <w:tcW w:w="7092" w:type="dxa"/>
          </w:tcPr>
          <w:p w14:paraId="13E859E7" w14:textId="77777777" w:rsidR="00E16489" w:rsidRPr="008A0200" w:rsidRDefault="00E16489" w:rsidP="00E16489">
            <w:pPr>
              <w:spacing w:after="0" w:line="240" w:lineRule="auto"/>
              <w:jc w:val="center"/>
            </w:pPr>
            <w:r w:rsidRPr="008A0200">
              <w:rPr>
                <w:noProof/>
              </w:rPr>
              <w:drawing>
                <wp:inline distT="0" distB="0" distL="0" distR="0" wp14:anchorId="15039714" wp14:editId="45C7929D">
                  <wp:extent cx="4320000" cy="1689231"/>
                  <wp:effectExtent l="0" t="0" r="4445" b="635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20000" cy="1689231"/>
                          </a:xfrm>
                          <a:prstGeom prst="rect">
                            <a:avLst/>
                          </a:prstGeom>
                          <a:noFill/>
                          <a:ln>
                            <a:noFill/>
                          </a:ln>
                        </pic:spPr>
                      </pic:pic>
                    </a:graphicData>
                  </a:graphic>
                </wp:inline>
              </w:drawing>
            </w:r>
          </w:p>
        </w:tc>
      </w:tr>
      <w:tr w:rsidR="00E16489" w:rsidRPr="008A0200" w14:paraId="687600CE" w14:textId="77777777" w:rsidTr="00E16489">
        <w:tc>
          <w:tcPr>
            <w:tcW w:w="2268" w:type="dxa"/>
            <w:vAlign w:val="center"/>
          </w:tcPr>
          <w:p w14:paraId="16D95B4F" w14:textId="77777777" w:rsidR="00E16489" w:rsidRPr="008A0200" w:rsidRDefault="00E16489" w:rsidP="00E16489">
            <w:pPr>
              <w:spacing w:after="0" w:line="240" w:lineRule="auto"/>
              <w:jc w:val="center"/>
              <w:rPr>
                <w:b/>
              </w:rPr>
            </w:pPr>
            <w:r w:rsidRPr="008A0200">
              <w:rPr>
                <w:b/>
              </w:rPr>
              <w:t>H-plane cut</w:t>
            </w:r>
          </w:p>
        </w:tc>
        <w:tc>
          <w:tcPr>
            <w:tcW w:w="7092" w:type="dxa"/>
          </w:tcPr>
          <w:p w14:paraId="2B90AE28" w14:textId="77777777" w:rsidR="00E16489" w:rsidRPr="008A0200" w:rsidRDefault="00E16489" w:rsidP="00E16489">
            <w:pPr>
              <w:spacing w:after="0" w:line="240" w:lineRule="auto"/>
              <w:jc w:val="center"/>
            </w:pPr>
            <w:r w:rsidRPr="008A0200">
              <w:rPr>
                <w:noProof/>
              </w:rPr>
              <w:drawing>
                <wp:inline distT="0" distB="0" distL="0" distR="0" wp14:anchorId="14505B4B" wp14:editId="69CAFFF2">
                  <wp:extent cx="4320000" cy="1689231"/>
                  <wp:effectExtent l="0" t="0" r="4445" b="635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20000" cy="1689231"/>
                          </a:xfrm>
                          <a:prstGeom prst="rect">
                            <a:avLst/>
                          </a:prstGeom>
                          <a:noFill/>
                          <a:ln>
                            <a:noFill/>
                          </a:ln>
                        </pic:spPr>
                      </pic:pic>
                    </a:graphicData>
                  </a:graphic>
                </wp:inline>
              </w:drawing>
            </w:r>
          </w:p>
        </w:tc>
      </w:tr>
    </w:tbl>
    <w:p w14:paraId="1209DB98" w14:textId="77777777" w:rsidR="00E16489" w:rsidRPr="008A0200" w:rsidRDefault="00E16489" w:rsidP="00E16489">
      <w:pPr>
        <w:spacing w:after="0" w:line="240" w:lineRule="auto"/>
      </w:pPr>
    </w:p>
    <w:p w14:paraId="1F3A1A42" w14:textId="77777777" w:rsidR="00E16489" w:rsidRPr="008A0200" w:rsidRDefault="00E16489" w:rsidP="00E16489">
      <w:pPr>
        <w:spacing w:after="0" w:line="240" w:lineRule="auto"/>
      </w:pPr>
    </w:p>
    <w:sectPr w:rsidR="00E16489" w:rsidRPr="008A0200" w:rsidSect="003838EA">
      <w:headerReference w:type="even" r:id="rId20"/>
      <w:headerReference w:type="default" r:id="rId21"/>
      <w:footerReference w:type="even" r:id="rId22"/>
      <w:footerReference w:type="default" r:id="rId23"/>
      <w:headerReference w:type="first" r:id="rId24"/>
      <w:footerReference w:type="first" r:id="rId25"/>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112DE" w14:textId="77777777" w:rsidR="00CF4B23" w:rsidRDefault="00CF4B23" w:rsidP="00371D7D">
      <w:r>
        <w:separator/>
      </w:r>
    </w:p>
  </w:endnote>
  <w:endnote w:type="continuationSeparator" w:id="0">
    <w:p w14:paraId="170EE2BD" w14:textId="77777777" w:rsidR="00CF4B23" w:rsidRDefault="00CF4B23"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D82C9F" w:rsidRDefault="00D82C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788554F0" w:rsidR="00D82C9F" w:rsidRPr="000E7B1E" w:rsidRDefault="00D82C9F"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3451CB" w14:textId="77777777" w:rsidR="00D82C9F" w:rsidRDefault="00D82C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5F1097" w14:textId="77777777" w:rsidR="00CF4B23" w:rsidRDefault="00CF4B23" w:rsidP="00371D7D">
      <w:r>
        <w:separator/>
      </w:r>
    </w:p>
  </w:footnote>
  <w:footnote w:type="continuationSeparator" w:id="0">
    <w:p w14:paraId="04EE139C" w14:textId="77777777" w:rsidR="00CF4B23" w:rsidRDefault="00CF4B23"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D82C9F" w:rsidRDefault="00D82C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D82C9F" w:rsidRDefault="00D82C9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B8D03B" w14:textId="77777777" w:rsidR="00D82C9F" w:rsidRDefault="00D82C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31853D5"/>
    <w:multiLevelType w:val="hybridMultilevel"/>
    <w:tmpl w:val="A204E912"/>
    <w:lvl w:ilvl="0" w:tplc="E682C73E">
      <w:start w:val="1"/>
      <w:numFmt w:val="bullet"/>
      <w:lvlText w:val="•"/>
      <w:lvlJc w:val="left"/>
      <w:pPr>
        <w:tabs>
          <w:tab w:val="num" w:pos="720"/>
        </w:tabs>
        <w:ind w:left="720" w:hanging="360"/>
      </w:pPr>
      <w:rPr>
        <w:rFonts w:ascii="Arial" w:hAnsi="Arial" w:hint="default"/>
      </w:rPr>
    </w:lvl>
    <w:lvl w:ilvl="1" w:tplc="3D7C3A0E">
      <w:start w:val="1"/>
      <w:numFmt w:val="bullet"/>
      <w:lvlText w:val="•"/>
      <w:lvlJc w:val="left"/>
      <w:pPr>
        <w:tabs>
          <w:tab w:val="num" w:pos="1440"/>
        </w:tabs>
        <w:ind w:left="1440" w:hanging="360"/>
      </w:pPr>
      <w:rPr>
        <w:rFonts w:ascii="Arial" w:hAnsi="Arial" w:hint="default"/>
      </w:rPr>
    </w:lvl>
    <w:lvl w:ilvl="2" w:tplc="A50AF3DA" w:tentative="1">
      <w:start w:val="1"/>
      <w:numFmt w:val="bullet"/>
      <w:lvlText w:val="•"/>
      <w:lvlJc w:val="left"/>
      <w:pPr>
        <w:tabs>
          <w:tab w:val="num" w:pos="2160"/>
        </w:tabs>
        <w:ind w:left="2160" w:hanging="360"/>
      </w:pPr>
      <w:rPr>
        <w:rFonts w:ascii="Arial" w:hAnsi="Arial" w:hint="default"/>
      </w:rPr>
    </w:lvl>
    <w:lvl w:ilvl="3" w:tplc="B6E27D6C" w:tentative="1">
      <w:start w:val="1"/>
      <w:numFmt w:val="bullet"/>
      <w:lvlText w:val="•"/>
      <w:lvlJc w:val="left"/>
      <w:pPr>
        <w:tabs>
          <w:tab w:val="num" w:pos="2880"/>
        </w:tabs>
        <w:ind w:left="2880" w:hanging="360"/>
      </w:pPr>
      <w:rPr>
        <w:rFonts w:ascii="Arial" w:hAnsi="Arial" w:hint="default"/>
      </w:rPr>
    </w:lvl>
    <w:lvl w:ilvl="4" w:tplc="0A363374" w:tentative="1">
      <w:start w:val="1"/>
      <w:numFmt w:val="bullet"/>
      <w:lvlText w:val="•"/>
      <w:lvlJc w:val="left"/>
      <w:pPr>
        <w:tabs>
          <w:tab w:val="num" w:pos="3600"/>
        </w:tabs>
        <w:ind w:left="3600" w:hanging="360"/>
      </w:pPr>
      <w:rPr>
        <w:rFonts w:ascii="Arial" w:hAnsi="Arial" w:hint="default"/>
      </w:rPr>
    </w:lvl>
    <w:lvl w:ilvl="5" w:tplc="7A385AAC" w:tentative="1">
      <w:start w:val="1"/>
      <w:numFmt w:val="bullet"/>
      <w:lvlText w:val="•"/>
      <w:lvlJc w:val="left"/>
      <w:pPr>
        <w:tabs>
          <w:tab w:val="num" w:pos="4320"/>
        </w:tabs>
        <w:ind w:left="4320" w:hanging="360"/>
      </w:pPr>
      <w:rPr>
        <w:rFonts w:ascii="Arial" w:hAnsi="Arial" w:hint="default"/>
      </w:rPr>
    </w:lvl>
    <w:lvl w:ilvl="6" w:tplc="EB663870" w:tentative="1">
      <w:start w:val="1"/>
      <w:numFmt w:val="bullet"/>
      <w:lvlText w:val="•"/>
      <w:lvlJc w:val="left"/>
      <w:pPr>
        <w:tabs>
          <w:tab w:val="num" w:pos="5040"/>
        </w:tabs>
        <w:ind w:left="5040" w:hanging="360"/>
      </w:pPr>
      <w:rPr>
        <w:rFonts w:ascii="Arial" w:hAnsi="Arial" w:hint="default"/>
      </w:rPr>
    </w:lvl>
    <w:lvl w:ilvl="7" w:tplc="A80E9EC4" w:tentative="1">
      <w:start w:val="1"/>
      <w:numFmt w:val="bullet"/>
      <w:lvlText w:val="•"/>
      <w:lvlJc w:val="left"/>
      <w:pPr>
        <w:tabs>
          <w:tab w:val="num" w:pos="5760"/>
        </w:tabs>
        <w:ind w:left="5760" w:hanging="360"/>
      </w:pPr>
      <w:rPr>
        <w:rFonts w:ascii="Arial" w:hAnsi="Arial" w:hint="default"/>
      </w:rPr>
    </w:lvl>
    <w:lvl w:ilvl="8" w:tplc="6A7EB9E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405E37"/>
    <w:multiLevelType w:val="hybridMultilevel"/>
    <w:tmpl w:val="974A78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8354B"/>
    <w:multiLevelType w:val="hybridMultilevel"/>
    <w:tmpl w:val="27160202"/>
    <w:lvl w:ilvl="0" w:tplc="800CD4A4">
      <w:start w:val="3"/>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BF2CCB"/>
    <w:multiLevelType w:val="hybridMultilevel"/>
    <w:tmpl w:val="4B60F0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AD36DB"/>
    <w:multiLevelType w:val="hybridMultilevel"/>
    <w:tmpl w:val="614E5FD6"/>
    <w:lvl w:ilvl="0" w:tplc="1A4C5AC8">
      <w:start w:val="1"/>
      <w:numFmt w:val="bullet"/>
      <w:lvlText w:val="•"/>
      <w:lvlJc w:val="left"/>
      <w:pPr>
        <w:tabs>
          <w:tab w:val="num" w:pos="720"/>
        </w:tabs>
        <w:ind w:left="720" w:hanging="360"/>
      </w:pPr>
      <w:rPr>
        <w:rFonts w:ascii="Arial" w:hAnsi="Arial" w:hint="default"/>
      </w:rPr>
    </w:lvl>
    <w:lvl w:ilvl="1" w:tplc="042EC016">
      <w:start w:val="1"/>
      <w:numFmt w:val="bullet"/>
      <w:lvlText w:val="•"/>
      <w:lvlJc w:val="left"/>
      <w:pPr>
        <w:tabs>
          <w:tab w:val="num" w:pos="1440"/>
        </w:tabs>
        <w:ind w:left="1440" w:hanging="360"/>
      </w:pPr>
      <w:rPr>
        <w:rFonts w:ascii="Arial" w:hAnsi="Arial" w:hint="default"/>
      </w:rPr>
    </w:lvl>
    <w:lvl w:ilvl="2" w:tplc="BC301E14" w:tentative="1">
      <w:start w:val="1"/>
      <w:numFmt w:val="bullet"/>
      <w:lvlText w:val="•"/>
      <w:lvlJc w:val="left"/>
      <w:pPr>
        <w:tabs>
          <w:tab w:val="num" w:pos="2160"/>
        </w:tabs>
        <w:ind w:left="2160" w:hanging="360"/>
      </w:pPr>
      <w:rPr>
        <w:rFonts w:ascii="Arial" w:hAnsi="Arial" w:hint="default"/>
      </w:rPr>
    </w:lvl>
    <w:lvl w:ilvl="3" w:tplc="6456D2DA" w:tentative="1">
      <w:start w:val="1"/>
      <w:numFmt w:val="bullet"/>
      <w:lvlText w:val="•"/>
      <w:lvlJc w:val="left"/>
      <w:pPr>
        <w:tabs>
          <w:tab w:val="num" w:pos="2880"/>
        </w:tabs>
        <w:ind w:left="2880" w:hanging="360"/>
      </w:pPr>
      <w:rPr>
        <w:rFonts w:ascii="Arial" w:hAnsi="Arial" w:hint="default"/>
      </w:rPr>
    </w:lvl>
    <w:lvl w:ilvl="4" w:tplc="70F6F848" w:tentative="1">
      <w:start w:val="1"/>
      <w:numFmt w:val="bullet"/>
      <w:lvlText w:val="•"/>
      <w:lvlJc w:val="left"/>
      <w:pPr>
        <w:tabs>
          <w:tab w:val="num" w:pos="3600"/>
        </w:tabs>
        <w:ind w:left="3600" w:hanging="360"/>
      </w:pPr>
      <w:rPr>
        <w:rFonts w:ascii="Arial" w:hAnsi="Arial" w:hint="default"/>
      </w:rPr>
    </w:lvl>
    <w:lvl w:ilvl="5" w:tplc="A6243180" w:tentative="1">
      <w:start w:val="1"/>
      <w:numFmt w:val="bullet"/>
      <w:lvlText w:val="•"/>
      <w:lvlJc w:val="left"/>
      <w:pPr>
        <w:tabs>
          <w:tab w:val="num" w:pos="4320"/>
        </w:tabs>
        <w:ind w:left="4320" w:hanging="360"/>
      </w:pPr>
      <w:rPr>
        <w:rFonts w:ascii="Arial" w:hAnsi="Arial" w:hint="default"/>
      </w:rPr>
    </w:lvl>
    <w:lvl w:ilvl="6" w:tplc="82EAE09E" w:tentative="1">
      <w:start w:val="1"/>
      <w:numFmt w:val="bullet"/>
      <w:lvlText w:val="•"/>
      <w:lvlJc w:val="left"/>
      <w:pPr>
        <w:tabs>
          <w:tab w:val="num" w:pos="5040"/>
        </w:tabs>
        <w:ind w:left="5040" w:hanging="360"/>
      </w:pPr>
      <w:rPr>
        <w:rFonts w:ascii="Arial" w:hAnsi="Arial" w:hint="default"/>
      </w:rPr>
    </w:lvl>
    <w:lvl w:ilvl="7" w:tplc="8AD826F8" w:tentative="1">
      <w:start w:val="1"/>
      <w:numFmt w:val="bullet"/>
      <w:lvlText w:val="•"/>
      <w:lvlJc w:val="left"/>
      <w:pPr>
        <w:tabs>
          <w:tab w:val="num" w:pos="5760"/>
        </w:tabs>
        <w:ind w:left="5760" w:hanging="360"/>
      </w:pPr>
      <w:rPr>
        <w:rFonts w:ascii="Arial" w:hAnsi="Arial" w:hint="default"/>
      </w:rPr>
    </w:lvl>
    <w:lvl w:ilvl="8" w:tplc="619AD88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D9D50F1"/>
    <w:multiLevelType w:val="hybridMultilevel"/>
    <w:tmpl w:val="3A040888"/>
    <w:lvl w:ilvl="0" w:tplc="5F9E8BCA">
      <w:start w:val="6"/>
      <w:numFmt w:val="bullet"/>
      <w:lvlText w:val="-"/>
      <w:lvlJc w:val="left"/>
      <w:pPr>
        <w:ind w:left="360" w:hanging="360"/>
      </w:pPr>
      <w:rPr>
        <w:rFonts w:ascii="Arial" w:eastAsia="Yu Mincho"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7F04CB1"/>
    <w:multiLevelType w:val="hybridMultilevel"/>
    <w:tmpl w:val="9BA8FC6E"/>
    <w:lvl w:ilvl="0" w:tplc="73BC8682">
      <w:start w:val="7"/>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570B9C"/>
    <w:multiLevelType w:val="hybridMultilevel"/>
    <w:tmpl w:val="5C94F16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40FA6C68"/>
    <w:multiLevelType w:val="hybridMultilevel"/>
    <w:tmpl w:val="4C7231E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8"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A3A2404"/>
    <w:multiLevelType w:val="hybridMultilevel"/>
    <w:tmpl w:val="9788CDF0"/>
    <w:lvl w:ilvl="0" w:tplc="A3128144">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7E5D7B28"/>
    <w:multiLevelType w:val="hybridMultilevel"/>
    <w:tmpl w:val="FD181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7"/>
  </w:num>
  <w:num w:numId="2">
    <w:abstractNumId w:val="21"/>
  </w:num>
  <w:num w:numId="3">
    <w:abstractNumId w:val="7"/>
  </w:num>
  <w:num w:numId="4">
    <w:abstractNumId w:val="13"/>
  </w:num>
  <w:num w:numId="5">
    <w:abstractNumId w:val="22"/>
  </w:num>
  <w:num w:numId="6">
    <w:abstractNumId w:val="6"/>
  </w:num>
  <w:num w:numId="7">
    <w:abstractNumId w:val="14"/>
  </w:num>
  <w:num w:numId="8">
    <w:abstractNumId w:val="16"/>
  </w:num>
  <w:num w:numId="9">
    <w:abstractNumId w:val="9"/>
  </w:num>
  <w:num w:numId="10">
    <w:abstractNumId w:val="23"/>
  </w:num>
  <w:num w:numId="11">
    <w:abstractNumId w:val="12"/>
  </w:num>
  <w:num w:numId="12">
    <w:abstractNumId w:val="19"/>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8"/>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
  </w:num>
  <w:num w:numId="17">
    <w:abstractNumId w:val="5"/>
  </w:num>
  <w:num w:numId="18">
    <w:abstractNumId w:val="17"/>
  </w:num>
  <w:num w:numId="19">
    <w:abstractNumId w:val="8"/>
  </w:num>
  <w:num w:numId="20">
    <w:abstractNumId w:val="17"/>
  </w:num>
  <w:num w:numId="21">
    <w:abstractNumId w:val="20"/>
  </w:num>
  <w:num w:numId="22">
    <w:abstractNumId w:val="3"/>
  </w:num>
  <w:num w:numId="23">
    <w:abstractNumId w:val="4"/>
  </w:num>
  <w:num w:numId="24">
    <w:abstractNumId w:val="24"/>
  </w:num>
  <w:num w:numId="25">
    <w:abstractNumId w:val="2"/>
  </w:num>
  <w:num w:numId="26">
    <w:abstractNumId w:val="7"/>
  </w:num>
  <w:num w:numId="27">
    <w:abstractNumId w:val="7"/>
  </w:num>
  <w:num w:numId="28">
    <w:abstractNumId w:val="7"/>
  </w:num>
  <w:num w:numId="29">
    <w:abstractNumId w:val="7"/>
  </w:num>
  <w:num w:numId="30">
    <w:abstractNumId w:val="7"/>
  </w:num>
  <w:num w:numId="31">
    <w:abstractNumId w:val="17"/>
  </w:num>
  <w:num w:numId="32">
    <w:abstractNumId w:val="10"/>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1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s-ES" w:vendorID="64" w:dllVersion="6" w:nlCheck="1" w:checkStyle="0"/>
  <w:activeWritingStyle w:appName="MSWord" w:lang="fr-FR"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de-DE" w:vendorID="64" w:dllVersion="4096" w:nlCheck="1" w:checkStyle="0"/>
  <w:activeWritingStyle w:appName="MSWord" w:lang="es-ES"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0B41"/>
    <w:rsid w:val="000012EC"/>
    <w:rsid w:val="00002537"/>
    <w:rsid w:val="0000298C"/>
    <w:rsid w:val="00002EF7"/>
    <w:rsid w:val="000051DE"/>
    <w:rsid w:val="00006B5C"/>
    <w:rsid w:val="00010CE6"/>
    <w:rsid w:val="000114F1"/>
    <w:rsid w:val="00011DA7"/>
    <w:rsid w:val="00011DE0"/>
    <w:rsid w:val="000128A3"/>
    <w:rsid w:val="00013807"/>
    <w:rsid w:val="00014639"/>
    <w:rsid w:val="00015AA7"/>
    <w:rsid w:val="00016F98"/>
    <w:rsid w:val="000172B7"/>
    <w:rsid w:val="000200E1"/>
    <w:rsid w:val="00020F4A"/>
    <w:rsid w:val="00021A1A"/>
    <w:rsid w:val="00022539"/>
    <w:rsid w:val="0002461A"/>
    <w:rsid w:val="0002568E"/>
    <w:rsid w:val="00025D21"/>
    <w:rsid w:val="0002655E"/>
    <w:rsid w:val="00026942"/>
    <w:rsid w:val="000304B0"/>
    <w:rsid w:val="00030A7F"/>
    <w:rsid w:val="00030EFF"/>
    <w:rsid w:val="00031541"/>
    <w:rsid w:val="00032AC4"/>
    <w:rsid w:val="00033040"/>
    <w:rsid w:val="000351D6"/>
    <w:rsid w:val="000357C4"/>
    <w:rsid w:val="00036082"/>
    <w:rsid w:val="000367A2"/>
    <w:rsid w:val="00036A6F"/>
    <w:rsid w:val="00037F59"/>
    <w:rsid w:val="000402B6"/>
    <w:rsid w:val="00040F64"/>
    <w:rsid w:val="00044187"/>
    <w:rsid w:val="00045326"/>
    <w:rsid w:val="0004547C"/>
    <w:rsid w:val="00047243"/>
    <w:rsid w:val="00047335"/>
    <w:rsid w:val="00047428"/>
    <w:rsid w:val="00047E75"/>
    <w:rsid w:val="00052A5D"/>
    <w:rsid w:val="00053CC9"/>
    <w:rsid w:val="000618D7"/>
    <w:rsid w:val="0006221F"/>
    <w:rsid w:val="00063C4D"/>
    <w:rsid w:val="00064EA1"/>
    <w:rsid w:val="000652BE"/>
    <w:rsid w:val="0006555A"/>
    <w:rsid w:val="000656FE"/>
    <w:rsid w:val="00065BFD"/>
    <w:rsid w:val="00070740"/>
    <w:rsid w:val="00071625"/>
    <w:rsid w:val="00071B16"/>
    <w:rsid w:val="0007271A"/>
    <w:rsid w:val="00072E8D"/>
    <w:rsid w:val="00075135"/>
    <w:rsid w:val="000762B7"/>
    <w:rsid w:val="00076F79"/>
    <w:rsid w:val="0008091A"/>
    <w:rsid w:val="000814E4"/>
    <w:rsid w:val="00081BF3"/>
    <w:rsid w:val="00081C35"/>
    <w:rsid w:val="000828B5"/>
    <w:rsid w:val="00082A5B"/>
    <w:rsid w:val="00085B80"/>
    <w:rsid w:val="000867D6"/>
    <w:rsid w:val="00092C97"/>
    <w:rsid w:val="0009370F"/>
    <w:rsid w:val="00093B62"/>
    <w:rsid w:val="00096AAF"/>
    <w:rsid w:val="000975AC"/>
    <w:rsid w:val="000A0514"/>
    <w:rsid w:val="000A05F0"/>
    <w:rsid w:val="000A262C"/>
    <w:rsid w:val="000A2FB0"/>
    <w:rsid w:val="000A3594"/>
    <w:rsid w:val="000A3642"/>
    <w:rsid w:val="000A3FCB"/>
    <w:rsid w:val="000A4DB9"/>
    <w:rsid w:val="000A6628"/>
    <w:rsid w:val="000B0EB6"/>
    <w:rsid w:val="000B0F54"/>
    <w:rsid w:val="000B3739"/>
    <w:rsid w:val="000B663A"/>
    <w:rsid w:val="000B7FC7"/>
    <w:rsid w:val="000C194F"/>
    <w:rsid w:val="000C2BBF"/>
    <w:rsid w:val="000C2BDD"/>
    <w:rsid w:val="000C2E82"/>
    <w:rsid w:val="000C4F6E"/>
    <w:rsid w:val="000C540F"/>
    <w:rsid w:val="000C62E7"/>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CF0"/>
    <w:rsid w:val="000E4F8E"/>
    <w:rsid w:val="000E59E2"/>
    <w:rsid w:val="000E75B0"/>
    <w:rsid w:val="000E7B1E"/>
    <w:rsid w:val="000F0B6E"/>
    <w:rsid w:val="000F13B3"/>
    <w:rsid w:val="000F2169"/>
    <w:rsid w:val="000F2A27"/>
    <w:rsid w:val="000F56EA"/>
    <w:rsid w:val="00100D39"/>
    <w:rsid w:val="00100D8A"/>
    <w:rsid w:val="00102671"/>
    <w:rsid w:val="0010446A"/>
    <w:rsid w:val="00104CD9"/>
    <w:rsid w:val="0010792C"/>
    <w:rsid w:val="00110B13"/>
    <w:rsid w:val="00111208"/>
    <w:rsid w:val="00111364"/>
    <w:rsid w:val="001114C1"/>
    <w:rsid w:val="00112164"/>
    <w:rsid w:val="00113293"/>
    <w:rsid w:val="001137DA"/>
    <w:rsid w:val="0011436A"/>
    <w:rsid w:val="00114524"/>
    <w:rsid w:val="001147B0"/>
    <w:rsid w:val="00114995"/>
    <w:rsid w:val="0011535D"/>
    <w:rsid w:val="00116DFF"/>
    <w:rsid w:val="00116E87"/>
    <w:rsid w:val="001178F0"/>
    <w:rsid w:val="00117F9C"/>
    <w:rsid w:val="001221A8"/>
    <w:rsid w:val="00123745"/>
    <w:rsid w:val="00126924"/>
    <w:rsid w:val="00126CE6"/>
    <w:rsid w:val="00130F2F"/>
    <w:rsid w:val="00131EF1"/>
    <w:rsid w:val="00132406"/>
    <w:rsid w:val="00132BDD"/>
    <w:rsid w:val="0013344E"/>
    <w:rsid w:val="001339FF"/>
    <w:rsid w:val="001340EF"/>
    <w:rsid w:val="001357B2"/>
    <w:rsid w:val="001378A7"/>
    <w:rsid w:val="00142633"/>
    <w:rsid w:val="00144563"/>
    <w:rsid w:val="001447D9"/>
    <w:rsid w:val="001472C0"/>
    <w:rsid w:val="0015068F"/>
    <w:rsid w:val="001516C2"/>
    <w:rsid w:val="001521B5"/>
    <w:rsid w:val="001530C0"/>
    <w:rsid w:val="00153522"/>
    <w:rsid w:val="00153604"/>
    <w:rsid w:val="001553DE"/>
    <w:rsid w:val="00156024"/>
    <w:rsid w:val="0015692F"/>
    <w:rsid w:val="00160809"/>
    <w:rsid w:val="0016186C"/>
    <w:rsid w:val="0016379A"/>
    <w:rsid w:val="00164040"/>
    <w:rsid w:val="00167CAD"/>
    <w:rsid w:val="00167FB4"/>
    <w:rsid w:val="0017275D"/>
    <w:rsid w:val="00172D17"/>
    <w:rsid w:val="00172DBC"/>
    <w:rsid w:val="001747B0"/>
    <w:rsid w:val="00174ED5"/>
    <w:rsid w:val="00176658"/>
    <w:rsid w:val="00176791"/>
    <w:rsid w:val="00180494"/>
    <w:rsid w:val="001810A2"/>
    <w:rsid w:val="00182FB6"/>
    <w:rsid w:val="00183822"/>
    <w:rsid w:val="00183928"/>
    <w:rsid w:val="00184003"/>
    <w:rsid w:val="001868F2"/>
    <w:rsid w:val="00190F47"/>
    <w:rsid w:val="00193A32"/>
    <w:rsid w:val="0019498D"/>
    <w:rsid w:val="001953D1"/>
    <w:rsid w:val="00195578"/>
    <w:rsid w:val="001A042A"/>
    <w:rsid w:val="001A2E0D"/>
    <w:rsid w:val="001A7A59"/>
    <w:rsid w:val="001B0670"/>
    <w:rsid w:val="001B0742"/>
    <w:rsid w:val="001B137F"/>
    <w:rsid w:val="001B2012"/>
    <w:rsid w:val="001B2191"/>
    <w:rsid w:val="001B2735"/>
    <w:rsid w:val="001B6341"/>
    <w:rsid w:val="001C0307"/>
    <w:rsid w:val="001C04CA"/>
    <w:rsid w:val="001C0EA6"/>
    <w:rsid w:val="001C1D01"/>
    <w:rsid w:val="001C1FD4"/>
    <w:rsid w:val="001C4E17"/>
    <w:rsid w:val="001C6A9C"/>
    <w:rsid w:val="001C766E"/>
    <w:rsid w:val="001D1D1A"/>
    <w:rsid w:val="001D27CE"/>
    <w:rsid w:val="001D369F"/>
    <w:rsid w:val="001D48F2"/>
    <w:rsid w:val="001D5A32"/>
    <w:rsid w:val="001E041E"/>
    <w:rsid w:val="001E0A0B"/>
    <w:rsid w:val="001E15C6"/>
    <w:rsid w:val="001E190C"/>
    <w:rsid w:val="001E540B"/>
    <w:rsid w:val="001E5776"/>
    <w:rsid w:val="001E73BE"/>
    <w:rsid w:val="001E7B76"/>
    <w:rsid w:val="001F0673"/>
    <w:rsid w:val="001F4112"/>
    <w:rsid w:val="001F4E39"/>
    <w:rsid w:val="001F5452"/>
    <w:rsid w:val="001F58EB"/>
    <w:rsid w:val="001F6A70"/>
    <w:rsid w:val="001F6CC0"/>
    <w:rsid w:val="001F6D33"/>
    <w:rsid w:val="00206F1C"/>
    <w:rsid w:val="00207B21"/>
    <w:rsid w:val="00207D6E"/>
    <w:rsid w:val="00210101"/>
    <w:rsid w:val="002101B8"/>
    <w:rsid w:val="00210BB9"/>
    <w:rsid w:val="002119D0"/>
    <w:rsid w:val="00211B0D"/>
    <w:rsid w:val="00212A2F"/>
    <w:rsid w:val="00212FC4"/>
    <w:rsid w:val="002131CC"/>
    <w:rsid w:val="0021374C"/>
    <w:rsid w:val="00215CC4"/>
    <w:rsid w:val="00216449"/>
    <w:rsid w:val="00216986"/>
    <w:rsid w:val="00216A6B"/>
    <w:rsid w:val="00216AA9"/>
    <w:rsid w:val="00220316"/>
    <w:rsid w:val="00220BE6"/>
    <w:rsid w:val="00220DC2"/>
    <w:rsid w:val="0022150D"/>
    <w:rsid w:val="002225C4"/>
    <w:rsid w:val="00223ECE"/>
    <w:rsid w:val="00224203"/>
    <w:rsid w:val="0022473C"/>
    <w:rsid w:val="002253B8"/>
    <w:rsid w:val="002265E1"/>
    <w:rsid w:val="002267E0"/>
    <w:rsid w:val="00226E95"/>
    <w:rsid w:val="002279CB"/>
    <w:rsid w:val="00227D50"/>
    <w:rsid w:val="0023375F"/>
    <w:rsid w:val="00234DAE"/>
    <w:rsid w:val="00234DF6"/>
    <w:rsid w:val="00237DE4"/>
    <w:rsid w:val="00237EE7"/>
    <w:rsid w:val="00240040"/>
    <w:rsid w:val="00240D2A"/>
    <w:rsid w:val="002415D9"/>
    <w:rsid w:val="00242A1D"/>
    <w:rsid w:val="00243D8A"/>
    <w:rsid w:val="0024490F"/>
    <w:rsid w:val="00244A6F"/>
    <w:rsid w:val="0024790C"/>
    <w:rsid w:val="0025085A"/>
    <w:rsid w:val="00251FDB"/>
    <w:rsid w:val="00252AE0"/>
    <w:rsid w:val="00253725"/>
    <w:rsid w:val="0025439D"/>
    <w:rsid w:val="002548E2"/>
    <w:rsid w:val="00255A8A"/>
    <w:rsid w:val="00263B6C"/>
    <w:rsid w:val="0026652B"/>
    <w:rsid w:val="002674A8"/>
    <w:rsid w:val="00267A89"/>
    <w:rsid w:val="002700B4"/>
    <w:rsid w:val="0027049D"/>
    <w:rsid w:val="00270E6B"/>
    <w:rsid w:val="00270E8B"/>
    <w:rsid w:val="0027278B"/>
    <w:rsid w:val="00274360"/>
    <w:rsid w:val="002749E2"/>
    <w:rsid w:val="0027547B"/>
    <w:rsid w:val="00275790"/>
    <w:rsid w:val="002759B6"/>
    <w:rsid w:val="0027676D"/>
    <w:rsid w:val="00276F00"/>
    <w:rsid w:val="00282191"/>
    <w:rsid w:val="002824AD"/>
    <w:rsid w:val="00282879"/>
    <w:rsid w:val="00284170"/>
    <w:rsid w:val="00286031"/>
    <w:rsid w:val="002866C4"/>
    <w:rsid w:val="00287444"/>
    <w:rsid w:val="00290859"/>
    <w:rsid w:val="002908BB"/>
    <w:rsid w:val="00290995"/>
    <w:rsid w:val="002924AD"/>
    <w:rsid w:val="00292859"/>
    <w:rsid w:val="002947A5"/>
    <w:rsid w:val="00294A24"/>
    <w:rsid w:val="002965D4"/>
    <w:rsid w:val="00296747"/>
    <w:rsid w:val="00296B08"/>
    <w:rsid w:val="002971B6"/>
    <w:rsid w:val="00297831"/>
    <w:rsid w:val="002A02DF"/>
    <w:rsid w:val="002A06EC"/>
    <w:rsid w:val="002A134F"/>
    <w:rsid w:val="002A2AB2"/>
    <w:rsid w:val="002A310D"/>
    <w:rsid w:val="002A3936"/>
    <w:rsid w:val="002A659B"/>
    <w:rsid w:val="002B0094"/>
    <w:rsid w:val="002B111A"/>
    <w:rsid w:val="002B2394"/>
    <w:rsid w:val="002B3C4B"/>
    <w:rsid w:val="002B3E93"/>
    <w:rsid w:val="002B4BDB"/>
    <w:rsid w:val="002B4BF3"/>
    <w:rsid w:val="002B5523"/>
    <w:rsid w:val="002B5708"/>
    <w:rsid w:val="002B5F65"/>
    <w:rsid w:val="002B7900"/>
    <w:rsid w:val="002C098B"/>
    <w:rsid w:val="002C3A4F"/>
    <w:rsid w:val="002C48E9"/>
    <w:rsid w:val="002C75A4"/>
    <w:rsid w:val="002D0C60"/>
    <w:rsid w:val="002D3443"/>
    <w:rsid w:val="002D394E"/>
    <w:rsid w:val="002D5691"/>
    <w:rsid w:val="002E0D1B"/>
    <w:rsid w:val="002E1075"/>
    <w:rsid w:val="002E2677"/>
    <w:rsid w:val="002E3CF0"/>
    <w:rsid w:val="002E434E"/>
    <w:rsid w:val="002E74E5"/>
    <w:rsid w:val="002F0752"/>
    <w:rsid w:val="002F1472"/>
    <w:rsid w:val="002F1A84"/>
    <w:rsid w:val="002F26C4"/>
    <w:rsid w:val="002F2F90"/>
    <w:rsid w:val="002F3128"/>
    <w:rsid w:val="002F3517"/>
    <w:rsid w:val="002F3984"/>
    <w:rsid w:val="002F3C5C"/>
    <w:rsid w:val="002F5049"/>
    <w:rsid w:val="002F6CC0"/>
    <w:rsid w:val="002F73E5"/>
    <w:rsid w:val="002F7466"/>
    <w:rsid w:val="003013B7"/>
    <w:rsid w:val="00305C89"/>
    <w:rsid w:val="00305CC8"/>
    <w:rsid w:val="00305D94"/>
    <w:rsid w:val="00306245"/>
    <w:rsid w:val="003112E8"/>
    <w:rsid w:val="0031299F"/>
    <w:rsid w:val="00313909"/>
    <w:rsid w:val="00315F9F"/>
    <w:rsid w:val="00316376"/>
    <w:rsid w:val="003164ED"/>
    <w:rsid w:val="00316F3F"/>
    <w:rsid w:val="003171D1"/>
    <w:rsid w:val="003200D8"/>
    <w:rsid w:val="003214B5"/>
    <w:rsid w:val="00324D8B"/>
    <w:rsid w:val="0032654A"/>
    <w:rsid w:val="0032672D"/>
    <w:rsid w:val="003300C3"/>
    <w:rsid w:val="00330686"/>
    <w:rsid w:val="003321C2"/>
    <w:rsid w:val="00332432"/>
    <w:rsid w:val="00332D69"/>
    <w:rsid w:val="00332F78"/>
    <w:rsid w:val="003344C4"/>
    <w:rsid w:val="00334F04"/>
    <w:rsid w:val="003434B3"/>
    <w:rsid w:val="0034418E"/>
    <w:rsid w:val="0034422D"/>
    <w:rsid w:val="00344B2B"/>
    <w:rsid w:val="0034536B"/>
    <w:rsid w:val="00345BEB"/>
    <w:rsid w:val="00347BC1"/>
    <w:rsid w:val="00350B60"/>
    <w:rsid w:val="0035204A"/>
    <w:rsid w:val="003532F4"/>
    <w:rsid w:val="00354FCE"/>
    <w:rsid w:val="00355924"/>
    <w:rsid w:val="003562C8"/>
    <w:rsid w:val="003571AB"/>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776F2"/>
    <w:rsid w:val="0038003B"/>
    <w:rsid w:val="003812CA"/>
    <w:rsid w:val="003812DB"/>
    <w:rsid w:val="0038201E"/>
    <w:rsid w:val="003838EA"/>
    <w:rsid w:val="00384B70"/>
    <w:rsid w:val="0038590F"/>
    <w:rsid w:val="00385BD3"/>
    <w:rsid w:val="00386C41"/>
    <w:rsid w:val="00396AC4"/>
    <w:rsid w:val="003976B5"/>
    <w:rsid w:val="003A16D1"/>
    <w:rsid w:val="003A1D27"/>
    <w:rsid w:val="003A2AA7"/>
    <w:rsid w:val="003A575F"/>
    <w:rsid w:val="003A770D"/>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266"/>
    <w:rsid w:val="003C1CA1"/>
    <w:rsid w:val="003C3D66"/>
    <w:rsid w:val="003C412A"/>
    <w:rsid w:val="003C4DDA"/>
    <w:rsid w:val="003C5B3F"/>
    <w:rsid w:val="003D0A97"/>
    <w:rsid w:val="003D0E5C"/>
    <w:rsid w:val="003D159D"/>
    <w:rsid w:val="003D2699"/>
    <w:rsid w:val="003D51E6"/>
    <w:rsid w:val="003D602B"/>
    <w:rsid w:val="003D66CF"/>
    <w:rsid w:val="003D7784"/>
    <w:rsid w:val="003D7B2C"/>
    <w:rsid w:val="003E12B0"/>
    <w:rsid w:val="003E2565"/>
    <w:rsid w:val="003E5779"/>
    <w:rsid w:val="003F0E6E"/>
    <w:rsid w:val="003F1A78"/>
    <w:rsid w:val="003F1E6F"/>
    <w:rsid w:val="003F5023"/>
    <w:rsid w:val="004002C9"/>
    <w:rsid w:val="004033E9"/>
    <w:rsid w:val="00406AF1"/>
    <w:rsid w:val="00406D43"/>
    <w:rsid w:val="00407F19"/>
    <w:rsid w:val="004120AE"/>
    <w:rsid w:val="004137F2"/>
    <w:rsid w:val="004149E9"/>
    <w:rsid w:val="00416B12"/>
    <w:rsid w:val="00417C7E"/>
    <w:rsid w:val="00420D58"/>
    <w:rsid w:val="0042200D"/>
    <w:rsid w:val="004222EA"/>
    <w:rsid w:val="00423201"/>
    <w:rsid w:val="00424D23"/>
    <w:rsid w:val="004257E2"/>
    <w:rsid w:val="0043036D"/>
    <w:rsid w:val="00430EF8"/>
    <w:rsid w:val="0043133B"/>
    <w:rsid w:val="00431C0A"/>
    <w:rsid w:val="004324FB"/>
    <w:rsid w:val="004325A5"/>
    <w:rsid w:val="004330DE"/>
    <w:rsid w:val="00433229"/>
    <w:rsid w:val="004335DB"/>
    <w:rsid w:val="004340EB"/>
    <w:rsid w:val="00434839"/>
    <w:rsid w:val="00435573"/>
    <w:rsid w:val="00435B28"/>
    <w:rsid w:val="004372AD"/>
    <w:rsid w:val="00437639"/>
    <w:rsid w:val="00437CF2"/>
    <w:rsid w:val="00441447"/>
    <w:rsid w:val="00442027"/>
    <w:rsid w:val="00445FD4"/>
    <w:rsid w:val="00446661"/>
    <w:rsid w:val="00451093"/>
    <w:rsid w:val="0045281A"/>
    <w:rsid w:val="00453AA7"/>
    <w:rsid w:val="00454EDF"/>
    <w:rsid w:val="00455988"/>
    <w:rsid w:val="0045717A"/>
    <w:rsid w:val="00457708"/>
    <w:rsid w:val="00457A96"/>
    <w:rsid w:val="00457EE8"/>
    <w:rsid w:val="00460804"/>
    <w:rsid w:val="004608A4"/>
    <w:rsid w:val="004614C5"/>
    <w:rsid w:val="004617E2"/>
    <w:rsid w:val="0046181B"/>
    <w:rsid w:val="0046280F"/>
    <w:rsid w:val="004641CE"/>
    <w:rsid w:val="00465DA7"/>
    <w:rsid w:val="0046755F"/>
    <w:rsid w:val="00470182"/>
    <w:rsid w:val="00470501"/>
    <w:rsid w:val="00470867"/>
    <w:rsid w:val="0047197E"/>
    <w:rsid w:val="00473048"/>
    <w:rsid w:val="00474149"/>
    <w:rsid w:val="00474DC5"/>
    <w:rsid w:val="00475601"/>
    <w:rsid w:val="00475793"/>
    <w:rsid w:val="00476B66"/>
    <w:rsid w:val="00477362"/>
    <w:rsid w:val="004774F5"/>
    <w:rsid w:val="00477BB8"/>
    <w:rsid w:val="00480E62"/>
    <w:rsid w:val="00481208"/>
    <w:rsid w:val="00481B3C"/>
    <w:rsid w:val="00483471"/>
    <w:rsid w:val="00485175"/>
    <w:rsid w:val="004852E7"/>
    <w:rsid w:val="004858E1"/>
    <w:rsid w:val="0048673D"/>
    <w:rsid w:val="00487FC3"/>
    <w:rsid w:val="004902BB"/>
    <w:rsid w:val="0049046F"/>
    <w:rsid w:val="004915D1"/>
    <w:rsid w:val="00491A62"/>
    <w:rsid w:val="00492977"/>
    <w:rsid w:val="0049310F"/>
    <w:rsid w:val="0049394D"/>
    <w:rsid w:val="00493E67"/>
    <w:rsid w:val="00493FA6"/>
    <w:rsid w:val="004A005A"/>
    <w:rsid w:val="004A02FA"/>
    <w:rsid w:val="004A04A5"/>
    <w:rsid w:val="004A2170"/>
    <w:rsid w:val="004A2F58"/>
    <w:rsid w:val="004A3D93"/>
    <w:rsid w:val="004A4033"/>
    <w:rsid w:val="004A4F86"/>
    <w:rsid w:val="004A4FBC"/>
    <w:rsid w:val="004A5815"/>
    <w:rsid w:val="004A60F7"/>
    <w:rsid w:val="004A75FB"/>
    <w:rsid w:val="004A79DF"/>
    <w:rsid w:val="004B0619"/>
    <w:rsid w:val="004B0EE9"/>
    <w:rsid w:val="004B24D4"/>
    <w:rsid w:val="004B4C96"/>
    <w:rsid w:val="004B72A0"/>
    <w:rsid w:val="004C0EA3"/>
    <w:rsid w:val="004C1D98"/>
    <w:rsid w:val="004C36F2"/>
    <w:rsid w:val="004C3DB3"/>
    <w:rsid w:val="004C5FEE"/>
    <w:rsid w:val="004C62E9"/>
    <w:rsid w:val="004C6EB0"/>
    <w:rsid w:val="004D0D9B"/>
    <w:rsid w:val="004D2DCF"/>
    <w:rsid w:val="004D2F57"/>
    <w:rsid w:val="004D54FF"/>
    <w:rsid w:val="004D695C"/>
    <w:rsid w:val="004D74F3"/>
    <w:rsid w:val="004E1ED2"/>
    <w:rsid w:val="004E1FC8"/>
    <w:rsid w:val="004E22BC"/>
    <w:rsid w:val="004E265E"/>
    <w:rsid w:val="004E2925"/>
    <w:rsid w:val="004E3358"/>
    <w:rsid w:val="004E340B"/>
    <w:rsid w:val="004E3BCC"/>
    <w:rsid w:val="004E403D"/>
    <w:rsid w:val="004E4907"/>
    <w:rsid w:val="004E6E34"/>
    <w:rsid w:val="004E7178"/>
    <w:rsid w:val="004F0412"/>
    <w:rsid w:val="004F17EE"/>
    <w:rsid w:val="004F27A7"/>
    <w:rsid w:val="004F36A7"/>
    <w:rsid w:val="004F4D21"/>
    <w:rsid w:val="004F593F"/>
    <w:rsid w:val="004F65A2"/>
    <w:rsid w:val="004F697D"/>
    <w:rsid w:val="0050130B"/>
    <w:rsid w:val="005015B6"/>
    <w:rsid w:val="00502740"/>
    <w:rsid w:val="00502B4D"/>
    <w:rsid w:val="00503492"/>
    <w:rsid w:val="00503E79"/>
    <w:rsid w:val="00507764"/>
    <w:rsid w:val="00510F85"/>
    <w:rsid w:val="00514970"/>
    <w:rsid w:val="00516D9C"/>
    <w:rsid w:val="00517206"/>
    <w:rsid w:val="00517DEB"/>
    <w:rsid w:val="005200C8"/>
    <w:rsid w:val="005208AB"/>
    <w:rsid w:val="00521C12"/>
    <w:rsid w:val="0052278C"/>
    <w:rsid w:val="00523FC1"/>
    <w:rsid w:val="005242EF"/>
    <w:rsid w:val="005247E8"/>
    <w:rsid w:val="0052481A"/>
    <w:rsid w:val="00524CE0"/>
    <w:rsid w:val="00525441"/>
    <w:rsid w:val="00525ACD"/>
    <w:rsid w:val="00526372"/>
    <w:rsid w:val="00531061"/>
    <w:rsid w:val="00533FBD"/>
    <w:rsid w:val="00534096"/>
    <w:rsid w:val="005346EC"/>
    <w:rsid w:val="005356CB"/>
    <w:rsid w:val="005374EC"/>
    <w:rsid w:val="00537AA4"/>
    <w:rsid w:val="00542862"/>
    <w:rsid w:val="005455AD"/>
    <w:rsid w:val="005466D7"/>
    <w:rsid w:val="00551E7D"/>
    <w:rsid w:val="00552E60"/>
    <w:rsid w:val="005535D7"/>
    <w:rsid w:val="0055483C"/>
    <w:rsid w:val="00555493"/>
    <w:rsid w:val="00556DC3"/>
    <w:rsid w:val="00556F3D"/>
    <w:rsid w:val="005573A5"/>
    <w:rsid w:val="00557539"/>
    <w:rsid w:val="005608E2"/>
    <w:rsid w:val="00560AD4"/>
    <w:rsid w:val="00561CBC"/>
    <w:rsid w:val="0056375D"/>
    <w:rsid w:val="00564786"/>
    <w:rsid w:val="00565656"/>
    <w:rsid w:val="00565D1E"/>
    <w:rsid w:val="00565E03"/>
    <w:rsid w:val="00566B4A"/>
    <w:rsid w:val="005678D2"/>
    <w:rsid w:val="0057046B"/>
    <w:rsid w:val="00570805"/>
    <w:rsid w:val="005715C0"/>
    <w:rsid w:val="00571655"/>
    <w:rsid w:val="005718E4"/>
    <w:rsid w:val="00571AAB"/>
    <w:rsid w:val="00573D2E"/>
    <w:rsid w:val="005757B6"/>
    <w:rsid w:val="00581563"/>
    <w:rsid w:val="005823BA"/>
    <w:rsid w:val="00583905"/>
    <w:rsid w:val="0058645A"/>
    <w:rsid w:val="00586465"/>
    <w:rsid w:val="00590023"/>
    <w:rsid w:val="00590926"/>
    <w:rsid w:val="00594B54"/>
    <w:rsid w:val="005964E4"/>
    <w:rsid w:val="0059719D"/>
    <w:rsid w:val="005973F7"/>
    <w:rsid w:val="00597CCB"/>
    <w:rsid w:val="005A04AB"/>
    <w:rsid w:val="005A096B"/>
    <w:rsid w:val="005A0CC9"/>
    <w:rsid w:val="005A16F8"/>
    <w:rsid w:val="005A1B5E"/>
    <w:rsid w:val="005A1D83"/>
    <w:rsid w:val="005A1E56"/>
    <w:rsid w:val="005A5401"/>
    <w:rsid w:val="005A7355"/>
    <w:rsid w:val="005B53C1"/>
    <w:rsid w:val="005B5DD3"/>
    <w:rsid w:val="005B6EE0"/>
    <w:rsid w:val="005C1279"/>
    <w:rsid w:val="005C169E"/>
    <w:rsid w:val="005C5058"/>
    <w:rsid w:val="005C517E"/>
    <w:rsid w:val="005C5210"/>
    <w:rsid w:val="005C5D69"/>
    <w:rsid w:val="005C728F"/>
    <w:rsid w:val="005D06C5"/>
    <w:rsid w:val="005D0E91"/>
    <w:rsid w:val="005D21DE"/>
    <w:rsid w:val="005D278E"/>
    <w:rsid w:val="005D27E2"/>
    <w:rsid w:val="005D36C5"/>
    <w:rsid w:val="005D37FD"/>
    <w:rsid w:val="005D3C2A"/>
    <w:rsid w:val="005D4744"/>
    <w:rsid w:val="005D4B7F"/>
    <w:rsid w:val="005D4F4B"/>
    <w:rsid w:val="005D565F"/>
    <w:rsid w:val="005D5665"/>
    <w:rsid w:val="005D5F80"/>
    <w:rsid w:val="005D61FF"/>
    <w:rsid w:val="005D7A33"/>
    <w:rsid w:val="005E05CB"/>
    <w:rsid w:val="005E16F2"/>
    <w:rsid w:val="005E1A13"/>
    <w:rsid w:val="005E5410"/>
    <w:rsid w:val="005E59B9"/>
    <w:rsid w:val="005E65FF"/>
    <w:rsid w:val="005F054B"/>
    <w:rsid w:val="005F1B0E"/>
    <w:rsid w:val="005F2CC8"/>
    <w:rsid w:val="005F2E71"/>
    <w:rsid w:val="005F2EDB"/>
    <w:rsid w:val="005F37CF"/>
    <w:rsid w:val="005F3996"/>
    <w:rsid w:val="005F46C9"/>
    <w:rsid w:val="005F6F36"/>
    <w:rsid w:val="006000C7"/>
    <w:rsid w:val="006009B2"/>
    <w:rsid w:val="0060326E"/>
    <w:rsid w:val="006056C2"/>
    <w:rsid w:val="00605C5A"/>
    <w:rsid w:val="00606D88"/>
    <w:rsid w:val="00606DB6"/>
    <w:rsid w:val="00607A72"/>
    <w:rsid w:val="0061069A"/>
    <w:rsid w:val="0061193B"/>
    <w:rsid w:val="00611A7F"/>
    <w:rsid w:val="00612270"/>
    <w:rsid w:val="006123E4"/>
    <w:rsid w:val="006128C1"/>
    <w:rsid w:val="006137C7"/>
    <w:rsid w:val="0061650C"/>
    <w:rsid w:val="00617172"/>
    <w:rsid w:val="006175A0"/>
    <w:rsid w:val="00617926"/>
    <w:rsid w:val="00621319"/>
    <w:rsid w:val="00624742"/>
    <w:rsid w:val="00625DC3"/>
    <w:rsid w:val="00626288"/>
    <w:rsid w:val="00627053"/>
    <w:rsid w:val="00627A63"/>
    <w:rsid w:val="00630334"/>
    <w:rsid w:val="0063162D"/>
    <w:rsid w:val="00632E21"/>
    <w:rsid w:val="0063332F"/>
    <w:rsid w:val="00633773"/>
    <w:rsid w:val="0063395B"/>
    <w:rsid w:val="00635940"/>
    <w:rsid w:val="006366AD"/>
    <w:rsid w:val="00640E01"/>
    <w:rsid w:val="00641EC6"/>
    <w:rsid w:val="00645237"/>
    <w:rsid w:val="006466C9"/>
    <w:rsid w:val="0064766B"/>
    <w:rsid w:val="006503CF"/>
    <w:rsid w:val="006507BF"/>
    <w:rsid w:val="006529E6"/>
    <w:rsid w:val="00654178"/>
    <w:rsid w:val="00655A13"/>
    <w:rsid w:val="0065612E"/>
    <w:rsid w:val="0066196E"/>
    <w:rsid w:val="00664BE6"/>
    <w:rsid w:val="00664F1A"/>
    <w:rsid w:val="00667A9C"/>
    <w:rsid w:val="00672ED3"/>
    <w:rsid w:val="00673010"/>
    <w:rsid w:val="00673CF3"/>
    <w:rsid w:val="00674D96"/>
    <w:rsid w:val="0067516D"/>
    <w:rsid w:val="00675624"/>
    <w:rsid w:val="00680E88"/>
    <w:rsid w:val="00680FDD"/>
    <w:rsid w:val="00682006"/>
    <w:rsid w:val="006821DD"/>
    <w:rsid w:val="00682781"/>
    <w:rsid w:val="0068305A"/>
    <w:rsid w:val="00683E9D"/>
    <w:rsid w:val="00684AC6"/>
    <w:rsid w:val="00685488"/>
    <w:rsid w:val="006867B7"/>
    <w:rsid w:val="00690B06"/>
    <w:rsid w:val="00692F04"/>
    <w:rsid w:val="00692F61"/>
    <w:rsid w:val="00693AEE"/>
    <w:rsid w:val="006947BB"/>
    <w:rsid w:val="00695240"/>
    <w:rsid w:val="00695634"/>
    <w:rsid w:val="00695DD5"/>
    <w:rsid w:val="006961C0"/>
    <w:rsid w:val="006965AB"/>
    <w:rsid w:val="006A00E4"/>
    <w:rsid w:val="006A07F9"/>
    <w:rsid w:val="006A0B58"/>
    <w:rsid w:val="006A0D0C"/>
    <w:rsid w:val="006A13B6"/>
    <w:rsid w:val="006A1F8E"/>
    <w:rsid w:val="006A2422"/>
    <w:rsid w:val="006A298F"/>
    <w:rsid w:val="006A3BBA"/>
    <w:rsid w:val="006A5DB3"/>
    <w:rsid w:val="006A6E40"/>
    <w:rsid w:val="006A6F49"/>
    <w:rsid w:val="006A7586"/>
    <w:rsid w:val="006A7867"/>
    <w:rsid w:val="006A7894"/>
    <w:rsid w:val="006B01BC"/>
    <w:rsid w:val="006B0E15"/>
    <w:rsid w:val="006B1C13"/>
    <w:rsid w:val="006B508B"/>
    <w:rsid w:val="006B5B9E"/>
    <w:rsid w:val="006B7575"/>
    <w:rsid w:val="006C049B"/>
    <w:rsid w:val="006C1445"/>
    <w:rsid w:val="006C388F"/>
    <w:rsid w:val="006C3AB9"/>
    <w:rsid w:val="006C452E"/>
    <w:rsid w:val="006C4E24"/>
    <w:rsid w:val="006C4E89"/>
    <w:rsid w:val="006C5294"/>
    <w:rsid w:val="006C60BB"/>
    <w:rsid w:val="006C6ACE"/>
    <w:rsid w:val="006C74FF"/>
    <w:rsid w:val="006D15E7"/>
    <w:rsid w:val="006D3FD0"/>
    <w:rsid w:val="006D46B5"/>
    <w:rsid w:val="006D704D"/>
    <w:rsid w:val="006D7672"/>
    <w:rsid w:val="006E1A7C"/>
    <w:rsid w:val="006E1D64"/>
    <w:rsid w:val="006E4F64"/>
    <w:rsid w:val="006E5BCE"/>
    <w:rsid w:val="006E6577"/>
    <w:rsid w:val="006E799E"/>
    <w:rsid w:val="006E7C54"/>
    <w:rsid w:val="006F0C12"/>
    <w:rsid w:val="006F1D3A"/>
    <w:rsid w:val="006F277B"/>
    <w:rsid w:val="006F2C16"/>
    <w:rsid w:val="006F2CFC"/>
    <w:rsid w:val="006F3D60"/>
    <w:rsid w:val="006F46BE"/>
    <w:rsid w:val="006F4D66"/>
    <w:rsid w:val="006F5331"/>
    <w:rsid w:val="006F563A"/>
    <w:rsid w:val="006F6B8D"/>
    <w:rsid w:val="006F700B"/>
    <w:rsid w:val="006F73CF"/>
    <w:rsid w:val="006F7C37"/>
    <w:rsid w:val="0070104D"/>
    <w:rsid w:val="00703459"/>
    <w:rsid w:val="00704428"/>
    <w:rsid w:val="00705F44"/>
    <w:rsid w:val="00706CB9"/>
    <w:rsid w:val="00706D5C"/>
    <w:rsid w:val="00707FFC"/>
    <w:rsid w:val="007119A0"/>
    <w:rsid w:val="00712BF6"/>
    <w:rsid w:val="007138CB"/>
    <w:rsid w:val="00715208"/>
    <w:rsid w:val="007174F8"/>
    <w:rsid w:val="00720003"/>
    <w:rsid w:val="007200CC"/>
    <w:rsid w:val="00720685"/>
    <w:rsid w:val="00720FB7"/>
    <w:rsid w:val="0072193B"/>
    <w:rsid w:val="00721944"/>
    <w:rsid w:val="00721C60"/>
    <w:rsid w:val="00721FD9"/>
    <w:rsid w:val="00724558"/>
    <w:rsid w:val="007246E4"/>
    <w:rsid w:val="0072664F"/>
    <w:rsid w:val="00727C8D"/>
    <w:rsid w:val="00730F22"/>
    <w:rsid w:val="007315FF"/>
    <w:rsid w:val="00731B27"/>
    <w:rsid w:val="007327DA"/>
    <w:rsid w:val="00732BB9"/>
    <w:rsid w:val="00733D87"/>
    <w:rsid w:val="00735D1F"/>
    <w:rsid w:val="00736591"/>
    <w:rsid w:val="00744D61"/>
    <w:rsid w:val="007452FC"/>
    <w:rsid w:val="007464CF"/>
    <w:rsid w:val="00746B62"/>
    <w:rsid w:val="007477D2"/>
    <w:rsid w:val="00747FFE"/>
    <w:rsid w:val="007510C4"/>
    <w:rsid w:val="0075149A"/>
    <w:rsid w:val="00754211"/>
    <w:rsid w:val="0075462D"/>
    <w:rsid w:val="00757245"/>
    <w:rsid w:val="00757D7D"/>
    <w:rsid w:val="00761217"/>
    <w:rsid w:val="00761AED"/>
    <w:rsid w:val="00762B8D"/>
    <w:rsid w:val="00762BCB"/>
    <w:rsid w:val="007636DE"/>
    <w:rsid w:val="00765F55"/>
    <w:rsid w:val="00766ED6"/>
    <w:rsid w:val="00767107"/>
    <w:rsid w:val="007706D0"/>
    <w:rsid w:val="00772FBC"/>
    <w:rsid w:val="00772FD3"/>
    <w:rsid w:val="00773BDA"/>
    <w:rsid w:val="00773C96"/>
    <w:rsid w:val="00773DCA"/>
    <w:rsid w:val="007742E7"/>
    <w:rsid w:val="00774745"/>
    <w:rsid w:val="0077569A"/>
    <w:rsid w:val="007764C3"/>
    <w:rsid w:val="00776B1D"/>
    <w:rsid w:val="00776D6B"/>
    <w:rsid w:val="007827F7"/>
    <w:rsid w:val="00782CCA"/>
    <w:rsid w:val="007842C7"/>
    <w:rsid w:val="0078567D"/>
    <w:rsid w:val="007858B3"/>
    <w:rsid w:val="007927C1"/>
    <w:rsid w:val="00793C07"/>
    <w:rsid w:val="00793EA4"/>
    <w:rsid w:val="00794224"/>
    <w:rsid w:val="007944C3"/>
    <w:rsid w:val="00794D9F"/>
    <w:rsid w:val="00797125"/>
    <w:rsid w:val="00797969"/>
    <w:rsid w:val="007A030E"/>
    <w:rsid w:val="007A2EEC"/>
    <w:rsid w:val="007A3A96"/>
    <w:rsid w:val="007A422E"/>
    <w:rsid w:val="007A53B2"/>
    <w:rsid w:val="007A5DB7"/>
    <w:rsid w:val="007A68E2"/>
    <w:rsid w:val="007A7270"/>
    <w:rsid w:val="007B01D8"/>
    <w:rsid w:val="007B0569"/>
    <w:rsid w:val="007B1E81"/>
    <w:rsid w:val="007B273D"/>
    <w:rsid w:val="007B36E6"/>
    <w:rsid w:val="007B4851"/>
    <w:rsid w:val="007B49AC"/>
    <w:rsid w:val="007B534E"/>
    <w:rsid w:val="007B6733"/>
    <w:rsid w:val="007B6ADB"/>
    <w:rsid w:val="007C0772"/>
    <w:rsid w:val="007C0E2A"/>
    <w:rsid w:val="007C221F"/>
    <w:rsid w:val="007C38DF"/>
    <w:rsid w:val="007C6CC6"/>
    <w:rsid w:val="007C7077"/>
    <w:rsid w:val="007C7AEC"/>
    <w:rsid w:val="007D15F5"/>
    <w:rsid w:val="007D35D4"/>
    <w:rsid w:val="007D4BD9"/>
    <w:rsid w:val="007D632A"/>
    <w:rsid w:val="007D6525"/>
    <w:rsid w:val="007D7C45"/>
    <w:rsid w:val="007E144D"/>
    <w:rsid w:val="007E1A21"/>
    <w:rsid w:val="007E29DD"/>
    <w:rsid w:val="007E339A"/>
    <w:rsid w:val="007E47C9"/>
    <w:rsid w:val="007E542F"/>
    <w:rsid w:val="007E6D3C"/>
    <w:rsid w:val="007E74D3"/>
    <w:rsid w:val="007E75B3"/>
    <w:rsid w:val="007F1047"/>
    <w:rsid w:val="007F2492"/>
    <w:rsid w:val="007F3F0D"/>
    <w:rsid w:val="007F42EE"/>
    <w:rsid w:val="007F50C2"/>
    <w:rsid w:val="007F63B8"/>
    <w:rsid w:val="007F7EE6"/>
    <w:rsid w:val="008000A5"/>
    <w:rsid w:val="008005F2"/>
    <w:rsid w:val="00801234"/>
    <w:rsid w:val="00802A02"/>
    <w:rsid w:val="00802F82"/>
    <w:rsid w:val="00803ADC"/>
    <w:rsid w:val="00803D35"/>
    <w:rsid w:val="00805550"/>
    <w:rsid w:val="0080596A"/>
    <w:rsid w:val="008064E5"/>
    <w:rsid w:val="00806B42"/>
    <w:rsid w:val="0081058A"/>
    <w:rsid w:val="00811A7C"/>
    <w:rsid w:val="00812968"/>
    <w:rsid w:val="00813D98"/>
    <w:rsid w:val="00814716"/>
    <w:rsid w:val="00815718"/>
    <w:rsid w:val="008159B1"/>
    <w:rsid w:val="008211B6"/>
    <w:rsid w:val="008222DF"/>
    <w:rsid w:val="00825E45"/>
    <w:rsid w:val="00830995"/>
    <w:rsid w:val="00831E58"/>
    <w:rsid w:val="00832F75"/>
    <w:rsid w:val="00833AD4"/>
    <w:rsid w:val="0083554F"/>
    <w:rsid w:val="0083571A"/>
    <w:rsid w:val="00836315"/>
    <w:rsid w:val="0083672A"/>
    <w:rsid w:val="00837DB8"/>
    <w:rsid w:val="00840220"/>
    <w:rsid w:val="00844428"/>
    <w:rsid w:val="008463ED"/>
    <w:rsid w:val="00846CBA"/>
    <w:rsid w:val="00847D9D"/>
    <w:rsid w:val="008551D8"/>
    <w:rsid w:val="00860A97"/>
    <w:rsid w:val="00861EA4"/>
    <w:rsid w:val="008621B3"/>
    <w:rsid w:val="00862619"/>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169"/>
    <w:rsid w:val="00880C18"/>
    <w:rsid w:val="00882425"/>
    <w:rsid w:val="00882F18"/>
    <w:rsid w:val="00887996"/>
    <w:rsid w:val="008918FB"/>
    <w:rsid w:val="008919FA"/>
    <w:rsid w:val="00894205"/>
    <w:rsid w:val="008948CA"/>
    <w:rsid w:val="008966F6"/>
    <w:rsid w:val="0089742A"/>
    <w:rsid w:val="00897727"/>
    <w:rsid w:val="008A0200"/>
    <w:rsid w:val="008A1D35"/>
    <w:rsid w:val="008A2863"/>
    <w:rsid w:val="008A335E"/>
    <w:rsid w:val="008A41DD"/>
    <w:rsid w:val="008A4F4D"/>
    <w:rsid w:val="008A51E2"/>
    <w:rsid w:val="008A5259"/>
    <w:rsid w:val="008A6CAE"/>
    <w:rsid w:val="008B0514"/>
    <w:rsid w:val="008B12D0"/>
    <w:rsid w:val="008B1A90"/>
    <w:rsid w:val="008B2A27"/>
    <w:rsid w:val="008B3E44"/>
    <w:rsid w:val="008B4257"/>
    <w:rsid w:val="008B6E69"/>
    <w:rsid w:val="008B7827"/>
    <w:rsid w:val="008B7853"/>
    <w:rsid w:val="008C2395"/>
    <w:rsid w:val="008C2910"/>
    <w:rsid w:val="008C291E"/>
    <w:rsid w:val="008C2C73"/>
    <w:rsid w:val="008C3247"/>
    <w:rsid w:val="008C4EE3"/>
    <w:rsid w:val="008C77C6"/>
    <w:rsid w:val="008C78FB"/>
    <w:rsid w:val="008D0650"/>
    <w:rsid w:val="008D0A86"/>
    <w:rsid w:val="008D247F"/>
    <w:rsid w:val="008D2D94"/>
    <w:rsid w:val="008D4D9C"/>
    <w:rsid w:val="008D552A"/>
    <w:rsid w:val="008D6EF1"/>
    <w:rsid w:val="008D7189"/>
    <w:rsid w:val="008D797C"/>
    <w:rsid w:val="008D7BA0"/>
    <w:rsid w:val="008D7DAA"/>
    <w:rsid w:val="008E0FC4"/>
    <w:rsid w:val="008E11E1"/>
    <w:rsid w:val="008E1A2B"/>
    <w:rsid w:val="008E2B55"/>
    <w:rsid w:val="008E452B"/>
    <w:rsid w:val="008E5B66"/>
    <w:rsid w:val="008E5CC2"/>
    <w:rsid w:val="008E790D"/>
    <w:rsid w:val="008F20C5"/>
    <w:rsid w:val="008F28BE"/>
    <w:rsid w:val="008F3E4A"/>
    <w:rsid w:val="008F4F09"/>
    <w:rsid w:val="008F5836"/>
    <w:rsid w:val="008F6239"/>
    <w:rsid w:val="008F6BB4"/>
    <w:rsid w:val="00904EE2"/>
    <w:rsid w:val="009063ED"/>
    <w:rsid w:val="009069DD"/>
    <w:rsid w:val="00911FD9"/>
    <w:rsid w:val="0091228D"/>
    <w:rsid w:val="00912CC8"/>
    <w:rsid w:val="00914141"/>
    <w:rsid w:val="00914B1E"/>
    <w:rsid w:val="00916244"/>
    <w:rsid w:val="00916784"/>
    <w:rsid w:val="00916934"/>
    <w:rsid w:val="00917238"/>
    <w:rsid w:val="00917816"/>
    <w:rsid w:val="009213AE"/>
    <w:rsid w:val="009228BE"/>
    <w:rsid w:val="009247D4"/>
    <w:rsid w:val="00925F55"/>
    <w:rsid w:val="00926C8A"/>
    <w:rsid w:val="00930456"/>
    <w:rsid w:val="00931A88"/>
    <w:rsid w:val="009336BD"/>
    <w:rsid w:val="00933954"/>
    <w:rsid w:val="00933A16"/>
    <w:rsid w:val="00933C7C"/>
    <w:rsid w:val="00933F3F"/>
    <w:rsid w:val="009347AA"/>
    <w:rsid w:val="00935C3D"/>
    <w:rsid w:val="00936EFD"/>
    <w:rsid w:val="00936FA1"/>
    <w:rsid w:val="00937DE4"/>
    <w:rsid w:val="00940B76"/>
    <w:rsid w:val="009420AE"/>
    <w:rsid w:val="00942148"/>
    <w:rsid w:val="00943082"/>
    <w:rsid w:val="009436BC"/>
    <w:rsid w:val="009437F6"/>
    <w:rsid w:val="009447F9"/>
    <w:rsid w:val="00944D07"/>
    <w:rsid w:val="00944E1A"/>
    <w:rsid w:val="0094526C"/>
    <w:rsid w:val="00945B5C"/>
    <w:rsid w:val="0094669E"/>
    <w:rsid w:val="00946BBC"/>
    <w:rsid w:val="00946F84"/>
    <w:rsid w:val="00947693"/>
    <w:rsid w:val="00950962"/>
    <w:rsid w:val="00951801"/>
    <w:rsid w:val="00952B8A"/>
    <w:rsid w:val="0095304C"/>
    <w:rsid w:val="00954668"/>
    <w:rsid w:val="0095468A"/>
    <w:rsid w:val="00954BE6"/>
    <w:rsid w:val="0095562A"/>
    <w:rsid w:val="00957900"/>
    <w:rsid w:val="00962E59"/>
    <w:rsid w:val="00965D58"/>
    <w:rsid w:val="00966C0E"/>
    <w:rsid w:val="00966D48"/>
    <w:rsid w:val="00966E9B"/>
    <w:rsid w:val="0096751F"/>
    <w:rsid w:val="00967588"/>
    <w:rsid w:val="00970E38"/>
    <w:rsid w:val="0097140D"/>
    <w:rsid w:val="00971EDB"/>
    <w:rsid w:val="009733F0"/>
    <w:rsid w:val="0097453B"/>
    <w:rsid w:val="009750F0"/>
    <w:rsid w:val="0097543A"/>
    <w:rsid w:val="00975F20"/>
    <w:rsid w:val="00976B03"/>
    <w:rsid w:val="009808CF"/>
    <w:rsid w:val="00981CFD"/>
    <w:rsid w:val="00982E8B"/>
    <w:rsid w:val="00984C8B"/>
    <w:rsid w:val="00985252"/>
    <w:rsid w:val="009863CE"/>
    <w:rsid w:val="009875D4"/>
    <w:rsid w:val="00987740"/>
    <w:rsid w:val="00987C1F"/>
    <w:rsid w:val="00990AFE"/>
    <w:rsid w:val="009926B6"/>
    <w:rsid w:val="00992C34"/>
    <w:rsid w:val="0099496E"/>
    <w:rsid w:val="0099652B"/>
    <w:rsid w:val="00997680"/>
    <w:rsid w:val="009A0014"/>
    <w:rsid w:val="009A1270"/>
    <w:rsid w:val="009A197B"/>
    <w:rsid w:val="009A3B10"/>
    <w:rsid w:val="009A4F28"/>
    <w:rsid w:val="009A54D9"/>
    <w:rsid w:val="009B1044"/>
    <w:rsid w:val="009B58EA"/>
    <w:rsid w:val="009B6A7E"/>
    <w:rsid w:val="009B794A"/>
    <w:rsid w:val="009C0CB9"/>
    <w:rsid w:val="009C1646"/>
    <w:rsid w:val="009C2950"/>
    <w:rsid w:val="009C2BA5"/>
    <w:rsid w:val="009C30C4"/>
    <w:rsid w:val="009C33CD"/>
    <w:rsid w:val="009C51E1"/>
    <w:rsid w:val="009C536C"/>
    <w:rsid w:val="009C5C15"/>
    <w:rsid w:val="009C6FFB"/>
    <w:rsid w:val="009D0ECA"/>
    <w:rsid w:val="009D35E8"/>
    <w:rsid w:val="009D4017"/>
    <w:rsid w:val="009D44A8"/>
    <w:rsid w:val="009D466C"/>
    <w:rsid w:val="009D52EB"/>
    <w:rsid w:val="009D580B"/>
    <w:rsid w:val="009D713C"/>
    <w:rsid w:val="009D7EBE"/>
    <w:rsid w:val="009E3483"/>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091"/>
    <w:rsid w:val="00A04379"/>
    <w:rsid w:val="00A04533"/>
    <w:rsid w:val="00A04558"/>
    <w:rsid w:val="00A048A7"/>
    <w:rsid w:val="00A04F9C"/>
    <w:rsid w:val="00A0759F"/>
    <w:rsid w:val="00A124D1"/>
    <w:rsid w:val="00A130E4"/>
    <w:rsid w:val="00A13D91"/>
    <w:rsid w:val="00A140BE"/>
    <w:rsid w:val="00A14EBC"/>
    <w:rsid w:val="00A15983"/>
    <w:rsid w:val="00A16D47"/>
    <w:rsid w:val="00A20207"/>
    <w:rsid w:val="00A20BB9"/>
    <w:rsid w:val="00A21BBA"/>
    <w:rsid w:val="00A22078"/>
    <w:rsid w:val="00A223CD"/>
    <w:rsid w:val="00A23B40"/>
    <w:rsid w:val="00A24150"/>
    <w:rsid w:val="00A26769"/>
    <w:rsid w:val="00A3038B"/>
    <w:rsid w:val="00A32070"/>
    <w:rsid w:val="00A32DE4"/>
    <w:rsid w:val="00A33D3A"/>
    <w:rsid w:val="00A35362"/>
    <w:rsid w:val="00A353DC"/>
    <w:rsid w:val="00A40BA0"/>
    <w:rsid w:val="00A42596"/>
    <w:rsid w:val="00A43DCF"/>
    <w:rsid w:val="00A44C02"/>
    <w:rsid w:val="00A4537F"/>
    <w:rsid w:val="00A50DE8"/>
    <w:rsid w:val="00A52802"/>
    <w:rsid w:val="00A55AF2"/>
    <w:rsid w:val="00A57C7C"/>
    <w:rsid w:val="00A60934"/>
    <w:rsid w:val="00A62362"/>
    <w:rsid w:val="00A63A28"/>
    <w:rsid w:val="00A63B72"/>
    <w:rsid w:val="00A64A40"/>
    <w:rsid w:val="00A64C86"/>
    <w:rsid w:val="00A67985"/>
    <w:rsid w:val="00A6798F"/>
    <w:rsid w:val="00A67ACE"/>
    <w:rsid w:val="00A70BE1"/>
    <w:rsid w:val="00A713CD"/>
    <w:rsid w:val="00A72664"/>
    <w:rsid w:val="00A7325E"/>
    <w:rsid w:val="00A733D2"/>
    <w:rsid w:val="00A74351"/>
    <w:rsid w:val="00A751BC"/>
    <w:rsid w:val="00A75631"/>
    <w:rsid w:val="00A76344"/>
    <w:rsid w:val="00A76DBE"/>
    <w:rsid w:val="00A777EC"/>
    <w:rsid w:val="00A77AD6"/>
    <w:rsid w:val="00A81147"/>
    <w:rsid w:val="00A81DCA"/>
    <w:rsid w:val="00A8311E"/>
    <w:rsid w:val="00A85A0F"/>
    <w:rsid w:val="00A86604"/>
    <w:rsid w:val="00A87C7B"/>
    <w:rsid w:val="00A87CEE"/>
    <w:rsid w:val="00A9160C"/>
    <w:rsid w:val="00A92208"/>
    <w:rsid w:val="00A92773"/>
    <w:rsid w:val="00A940FF"/>
    <w:rsid w:val="00A95090"/>
    <w:rsid w:val="00A9514D"/>
    <w:rsid w:val="00A96690"/>
    <w:rsid w:val="00A976DC"/>
    <w:rsid w:val="00A97BF8"/>
    <w:rsid w:val="00AA04CC"/>
    <w:rsid w:val="00AA0D07"/>
    <w:rsid w:val="00AA0F9B"/>
    <w:rsid w:val="00AA3A60"/>
    <w:rsid w:val="00AA3AF8"/>
    <w:rsid w:val="00AA6065"/>
    <w:rsid w:val="00AA66CB"/>
    <w:rsid w:val="00AA7167"/>
    <w:rsid w:val="00AB0D1B"/>
    <w:rsid w:val="00AB16E7"/>
    <w:rsid w:val="00AB263D"/>
    <w:rsid w:val="00AB2BBC"/>
    <w:rsid w:val="00AB3CDD"/>
    <w:rsid w:val="00AB4ACC"/>
    <w:rsid w:val="00AB537D"/>
    <w:rsid w:val="00AB5571"/>
    <w:rsid w:val="00AB5844"/>
    <w:rsid w:val="00AB66E6"/>
    <w:rsid w:val="00AB76E5"/>
    <w:rsid w:val="00AB7EB0"/>
    <w:rsid w:val="00AC4279"/>
    <w:rsid w:val="00AC51D3"/>
    <w:rsid w:val="00AC55A5"/>
    <w:rsid w:val="00AC5870"/>
    <w:rsid w:val="00AC75F5"/>
    <w:rsid w:val="00AC78CA"/>
    <w:rsid w:val="00AC7A82"/>
    <w:rsid w:val="00AD1373"/>
    <w:rsid w:val="00AD2B85"/>
    <w:rsid w:val="00AD395C"/>
    <w:rsid w:val="00AD6CF1"/>
    <w:rsid w:val="00AD72B3"/>
    <w:rsid w:val="00AE18A0"/>
    <w:rsid w:val="00AE1FD5"/>
    <w:rsid w:val="00AE376A"/>
    <w:rsid w:val="00AE40B4"/>
    <w:rsid w:val="00AE43DE"/>
    <w:rsid w:val="00AE4566"/>
    <w:rsid w:val="00AE52A7"/>
    <w:rsid w:val="00AF0048"/>
    <w:rsid w:val="00AF255D"/>
    <w:rsid w:val="00AF4D77"/>
    <w:rsid w:val="00AF4F13"/>
    <w:rsid w:val="00AF60AE"/>
    <w:rsid w:val="00AF6DBB"/>
    <w:rsid w:val="00AF7813"/>
    <w:rsid w:val="00AF7FD6"/>
    <w:rsid w:val="00B00892"/>
    <w:rsid w:val="00B0187E"/>
    <w:rsid w:val="00B01B93"/>
    <w:rsid w:val="00B03D14"/>
    <w:rsid w:val="00B05052"/>
    <w:rsid w:val="00B050D3"/>
    <w:rsid w:val="00B05ACB"/>
    <w:rsid w:val="00B05B25"/>
    <w:rsid w:val="00B10586"/>
    <w:rsid w:val="00B11E41"/>
    <w:rsid w:val="00B13078"/>
    <w:rsid w:val="00B130F2"/>
    <w:rsid w:val="00B1538B"/>
    <w:rsid w:val="00B1743E"/>
    <w:rsid w:val="00B1788D"/>
    <w:rsid w:val="00B206F3"/>
    <w:rsid w:val="00B20B88"/>
    <w:rsid w:val="00B2126A"/>
    <w:rsid w:val="00B22307"/>
    <w:rsid w:val="00B227F0"/>
    <w:rsid w:val="00B22C2F"/>
    <w:rsid w:val="00B240D0"/>
    <w:rsid w:val="00B24B69"/>
    <w:rsid w:val="00B25A0D"/>
    <w:rsid w:val="00B26C2F"/>
    <w:rsid w:val="00B277E9"/>
    <w:rsid w:val="00B27923"/>
    <w:rsid w:val="00B30DE2"/>
    <w:rsid w:val="00B30F45"/>
    <w:rsid w:val="00B30FA9"/>
    <w:rsid w:val="00B3106E"/>
    <w:rsid w:val="00B31482"/>
    <w:rsid w:val="00B319AF"/>
    <w:rsid w:val="00B31F06"/>
    <w:rsid w:val="00B337D5"/>
    <w:rsid w:val="00B343CC"/>
    <w:rsid w:val="00B35629"/>
    <w:rsid w:val="00B37950"/>
    <w:rsid w:val="00B37C19"/>
    <w:rsid w:val="00B413A7"/>
    <w:rsid w:val="00B41609"/>
    <w:rsid w:val="00B42131"/>
    <w:rsid w:val="00B42297"/>
    <w:rsid w:val="00B433F0"/>
    <w:rsid w:val="00B508CC"/>
    <w:rsid w:val="00B50A51"/>
    <w:rsid w:val="00B52658"/>
    <w:rsid w:val="00B52AC2"/>
    <w:rsid w:val="00B548F0"/>
    <w:rsid w:val="00B56ECD"/>
    <w:rsid w:val="00B57B61"/>
    <w:rsid w:val="00B57FE5"/>
    <w:rsid w:val="00B60110"/>
    <w:rsid w:val="00B60D44"/>
    <w:rsid w:val="00B61206"/>
    <w:rsid w:val="00B618F7"/>
    <w:rsid w:val="00B6400E"/>
    <w:rsid w:val="00B65612"/>
    <w:rsid w:val="00B65660"/>
    <w:rsid w:val="00B65E1E"/>
    <w:rsid w:val="00B67FA8"/>
    <w:rsid w:val="00B73093"/>
    <w:rsid w:val="00B75570"/>
    <w:rsid w:val="00B757DF"/>
    <w:rsid w:val="00B77425"/>
    <w:rsid w:val="00B800F4"/>
    <w:rsid w:val="00B8042F"/>
    <w:rsid w:val="00B80FDD"/>
    <w:rsid w:val="00B817B6"/>
    <w:rsid w:val="00B81E4C"/>
    <w:rsid w:val="00B81FC7"/>
    <w:rsid w:val="00B82274"/>
    <w:rsid w:val="00B82E01"/>
    <w:rsid w:val="00B8385A"/>
    <w:rsid w:val="00B838DA"/>
    <w:rsid w:val="00B846F3"/>
    <w:rsid w:val="00B85232"/>
    <w:rsid w:val="00B91544"/>
    <w:rsid w:val="00B92991"/>
    <w:rsid w:val="00B92F4B"/>
    <w:rsid w:val="00B948EC"/>
    <w:rsid w:val="00B94920"/>
    <w:rsid w:val="00B96064"/>
    <w:rsid w:val="00B9692F"/>
    <w:rsid w:val="00B97827"/>
    <w:rsid w:val="00BA1072"/>
    <w:rsid w:val="00BA56E3"/>
    <w:rsid w:val="00BA650C"/>
    <w:rsid w:val="00BB0D1F"/>
    <w:rsid w:val="00BB0FAA"/>
    <w:rsid w:val="00BB140E"/>
    <w:rsid w:val="00BB1E78"/>
    <w:rsid w:val="00BB2D2A"/>
    <w:rsid w:val="00BB2E34"/>
    <w:rsid w:val="00BB567F"/>
    <w:rsid w:val="00BB5CB1"/>
    <w:rsid w:val="00BB601B"/>
    <w:rsid w:val="00BB603A"/>
    <w:rsid w:val="00BB61DB"/>
    <w:rsid w:val="00BB6A4C"/>
    <w:rsid w:val="00BC0823"/>
    <w:rsid w:val="00BC0850"/>
    <w:rsid w:val="00BC08FC"/>
    <w:rsid w:val="00BC1DAF"/>
    <w:rsid w:val="00BC2162"/>
    <w:rsid w:val="00BC3864"/>
    <w:rsid w:val="00BC46A6"/>
    <w:rsid w:val="00BC50E8"/>
    <w:rsid w:val="00BC7FFE"/>
    <w:rsid w:val="00BD0D1A"/>
    <w:rsid w:val="00BD13E2"/>
    <w:rsid w:val="00BD1CEB"/>
    <w:rsid w:val="00BD211F"/>
    <w:rsid w:val="00BD2DD1"/>
    <w:rsid w:val="00BD4781"/>
    <w:rsid w:val="00BD55A2"/>
    <w:rsid w:val="00BD5615"/>
    <w:rsid w:val="00BD59B4"/>
    <w:rsid w:val="00BD6319"/>
    <w:rsid w:val="00BD73CC"/>
    <w:rsid w:val="00BE29DD"/>
    <w:rsid w:val="00BE2C4F"/>
    <w:rsid w:val="00BE49A7"/>
    <w:rsid w:val="00BE5364"/>
    <w:rsid w:val="00BE761B"/>
    <w:rsid w:val="00BF1935"/>
    <w:rsid w:val="00BF268B"/>
    <w:rsid w:val="00BF2C05"/>
    <w:rsid w:val="00BF3402"/>
    <w:rsid w:val="00BF64BA"/>
    <w:rsid w:val="00BF7A2F"/>
    <w:rsid w:val="00C0043D"/>
    <w:rsid w:val="00C006B0"/>
    <w:rsid w:val="00C00D34"/>
    <w:rsid w:val="00C0127E"/>
    <w:rsid w:val="00C01E30"/>
    <w:rsid w:val="00C02E85"/>
    <w:rsid w:val="00C02FAE"/>
    <w:rsid w:val="00C042A4"/>
    <w:rsid w:val="00C04CEB"/>
    <w:rsid w:val="00C074A2"/>
    <w:rsid w:val="00C12F85"/>
    <w:rsid w:val="00C142E1"/>
    <w:rsid w:val="00C14F5D"/>
    <w:rsid w:val="00C174D0"/>
    <w:rsid w:val="00C201F5"/>
    <w:rsid w:val="00C20C26"/>
    <w:rsid w:val="00C24153"/>
    <w:rsid w:val="00C25111"/>
    <w:rsid w:val="00C253B8"/>
    <w:rsid w:val="00C27506"/>
    <w:rsid w:val="00C27870"/>
    <w:rsid w:val="00C27A92"/>
    <w:rsid w:val="00C301A2"/>
    <w:rsid w:val="00C3037E"/>
    <w:rsid w:val="00C30491"/>
    <w:rsid w:val="00C30ED0"/>
    <w:rsid w:val="00C31E50"/>
    <w:rsid w:val="00C326B6"/>
    <w:rsid w:val="00C32F3C"/>
    <w:rsid w:val="00C340BA"/>
    <w:rsid w:val="00C34B92"/>
    <w:rsid w:val="00C416AA"/>
    <w:rsid w:val="00C417EA"/>
    <w:rsid w:val="00C425BF"/>
    <w:rsid w:val="00C42A8B"/>
    <w:rsid w:val="00C42B0B"/>
    <w:rsid w:val="00C43A48"/>
    <w:rsid w:val="00C44320"/>
    <w:rsid w:val="00C443FC"/>
    <w:rsid w:val="00C45B5A"/>
    <w:rsid w:val="00C461A1"/>
    <w:rsid w:val="00C47016"/>
    <w:rsid w:val="00C478DD"/>
    <w:rsid w:val="00C50196"/>
    <w:rsid w:val="00C519CF"/>
    <w:rsid w:val="00C520BF"/>
    <w:rsid w:val="00C53222"/>
    <w:rsid w:val="00C55BF7"/>
    <w:rsid w:val="00C56860"/>
    <w:rsid w:val="00C572CF"/>
    <w:rsid w:val="00C57CA3"/>
    <w:rsid w:val="00C60D58"/>
    <w:rsid w:val="00C62A0A"/>
    <w:rsid w:val="00C6340E"/>
    <w:rsid w:val="00C64A1E"/>
    <w:rsid w:val="00C65DA7"/>
    <w:rsid w:val="00C665B6"/>
    <w:rsid w:val="00C66AEC"/>
    <w:rsid w:val="00C66DC4"/>
    <w:rsid w:val="00C67824"/>
    <w:rsid w:val="00C678AE"/>
    <w:rsid w:val="00C70448"/>
    <w:rsid w:val="00C70B39"/>
    <w:rsid w:val="00C70B63"/>
    <w:rsid w:val="00C72138"/>
    <w:rsid w:val="00C7276F"/>
    <w:rsid w:val="00C72DE3"/>
    <w:rsid w:val="00C753CF"/>
    <w:rsid w:val="00C75C55"/>
    <w:rsid w:val="00C7683E"/>
    <w:rsid w:val="00C76D85"/>
    <w:rsid w:val="00C77B2F"/>
    <w:rsid w:val="00C802EE"/>
    <w:rsid w:val="00C8107C"/>
    <w:rsid w:val="00C81F60"/>
    <w:rsid w:val="00C825BB"/>
    <w:rsid w:val="00C827B4"/>
    <w:rsid w:val="00C829A1"/>
    <w:rsid w:val="00C829FB"/>
    <w:rsid w:val="00C837D7"/>
    <w:rsid w:val="00C8381D"/>
    <w:rsid w:val="00C83A62"/>
    <w:rsid w:val="00C85E97"/>
    <w:rsid w:val="00C8726B"/>
    <w:rsid w:val="00C90CF6"/>
    <w:rsid w:val="00C9174B"/>
    <w:rsid w:val="00C94068"/>
    <w:rsid w:val="00C97B69"/>
    <w:rsid w:val="00C97CFE"/>
    <w:rsid w:val="00CA1045"/>
    <w:rsid w:val="00CA1CC5"/>
    <w:rsid w:val="00CA2954"/>
    <w:rsid w:val="00CA3F8C"/>
    <w:rsid w:val="00CA4CB3"/>
    <w:rsid w:val="00CA5316"/>
    <w:rsid w:val="00CA5F7A"/>
    <w:rsid w:val="00CA7002"/>
    <w:rsid w:val="00CA7FA6"/>
    <w:rsid w:val="00CB0D44"/>
    <w:rsid w:val="00CB1F1A"/>
    <w:rsid w:val="00CB3132"/>
    <w:rsid w:val="00CB415C"/>
    <w:rsid w:val="00CB5D06"/>
    <w:rsid w:val="00CB63DF"/>
    <w:rsid w:val="00CB6C80"/>
    <w:rsid w:val="00CC134B"/>
    <w:rsid w:val="00CC40C2"/>
    <w:rsid w:val="00CC6498"/>
    <w:rsid w:val="00CC676F"/>
    <w:rsid w:val="00CC6B35"/>
    <w:rsid w:val="00CC6DB6"/>
    <w:rsid w:val="00CD04C0"/>
    <w:rsid w:val="00CD1034"/>
    <w:rsid w:val="00CD1384"/>
    <w:rsid w:val="00CD34B1"/>
    <w:rsid w:val="00CD46C7"/>
    <w:rsid w:val="00CD6B1A"/>
    <w:rsid w:val="00CD7AD7"/>
    <w:rsid w:val="00CE0A9C"/>
    <w:rsid w:val="00CE0D0F"/>
    <w:rsid w:val="00CE2567"/>
    <w:rsid w:val="00CE4425"/>
    <w:rsid w:val="00CE4A51"/>
    <w:rsid w:val="00CE4C20"/>
    <w:rsid w:val="00CE68DC"/>
    <w:rsid w:val="00CE6A12"/>
    <w:rsid w:val="00CE7B33"/>
    <w:rsid w:val="00CF15FD"/>
    <w:rsid w:val="00CF23C9"/>
    <w:rsid w:val="00CF247C"/>
    <w:rsid w:val="00CF3067"/>
    <w:rsid w:val="00CF3ECE"/>
    <w:rsid w:val="00CF41D2"/>
    <w:rsid w:val="00CF41F9"/>
    <w:rsid w:val="00CF4B23"/>
    <w:rsid w:val="00CF69D8"/>
    <w:rsid w:val="00D0035A"/>
    <w:rsid w:val="00D00B3C"/>
    <w:rsid w:val="00D04FCA"/>
    <w:rsid w:val="00D05BE4"/>
    <w:rsid w:val="00D071B9"/>
    <w:rsid w:val="00D1026A"/>
    <w:rsid w:val="00D121AD"/>
    <w:rsid w:val="00D132ED"/>
    <w:rsid w:val="00D13FC1"/>
    <w:rsid w:val="00D15EF0"/>
    <w:rsid w:val="00D1738E"/>
    <w:rsid w:val="00D176E5"/>
    <w:rsid w:val="00D20074"/>
    <w:rsid w:val="00D204DC"/>
    <w:rsid w:val="00D2103E"/>
    <w:rsid w:val="00D23257"/>
    <w:rsid w:val="00D23A0A"/>
    <w:rsid w:val="00D23C94"/>
    <w:rsid w:val="00D24042"/>
    <w:rsid w:val="00D25C68"/>
    <w:rsid w:val="00D25DB5"/>
    <w:rsid w:val="00D2600D"/>
    <w:rsid w:val="00D27579"/>
    <w:rsid w:val="00D3301A"/>
    <w:rsid w:val="00D33E05"/>
    <w:rsid w:val="00D33FE6"/>
    <w:rsid w:val="00D34A16"/>
    <w:rsid w:val="00D368A5"/>
    <w:rsid w:val="00D36BEA"/>
    <w:rsid w:val="00D4043B"/>
    <w:rsid w:val="00D40C5C"/>
    <w:rsid w:val="00D41EBE"/>
    <w:rsid w:val="00D424E3"/>
    <w:rsid w:val="00D42662"/>
    <w:rsid w:val="00D42AF3"/>
    <w:rsid w:val="00D43DAD"/>
    <w:rsid w:val="00D461F0"/>
    <w:rsid w:val="00D46FC9"/>
    <w:rsid w:val="00D512B6"/>
    <w:rsid w:val="00D52C2F"/>
    <w:rsid w:val="00D60B40"/>
    <w:rsid w:val="00D6276B"/>
    <w:rsid w:val="00D62E70"/>
    <w:rsid w:val="00D63D63"/>
    <w:rsid w:val="00D63F7A"/>
    <w:rsid w:val="00D66E80"/>
    <w:rsid w:val="00D674F3"/>
    <w:rsid w:val="00D6756B"/>
    <w:rsid w:val="00D701BC"/>
    <w:rsid w:val="00D71543"/>
    <w:rsid w:val="00D71AB5"/>
    <w:rsid w:val="00D726F0"/>
    <w:rsid w:val="00D73C70"/>
    <w:rsid w:val="00D74B04"/>
    <w:rsid w:val="00D75F8F"/>
    <w:rsid w:val="00D76632"/>
    <w:rsid w:val="00D7749F"/>
    <w:rsid w:val="00D77AE7"/>
    <w:rsid w:val="00D8000F"/>
    <w:rsid w:val="00D80F3F"/>
    <w:rsid w:val="00D81F96"/>
    <w:rsid w:val="00D821C8"/>
    <w:rsid w:val="00D82C9F"/>
    <w:rsid w:val="00D82D99"/>
    <w:rsid w:val="00D8370B"/>
    <w:rsid w:val="00D83973"/>
    <w:rsid w:val="00D852EF"/>
    <w:rsid w:val="00D858B7"/>
    <w:rsid w:val="00D85E22"/>
    <w:rsid w:val="00D87ACF"/>
    <w:rsid w:val="00D930F3"/>
    <w:rsid w:val="00D9321A"/>
    <w:rsid w:val="00D94C44"/>
    <w:rsid w:val="00D9559F"/>
    <w:rsid w:val="00D95DBE"/>
    <w:rsid w:val="00D97826"/>
    <w:rsid w:val="00DA0BB8"/>
    <w:rsid w:val="00DA1520"/>
    <w:rsid w:val="00DA3202"/>
    <w:rsid w:val="00DA326D"/>
    <w:rsid w:val="00DA613F"/>
    <w:rsid w:val="00DA6F9D"/>
    <w:rsid w:val="00DB1476"/>
    <w:rsid w:val="00DB169B"/>
    <w:rsid w:val="00DB16C0"/>
    <w:rsid w:val="00DB18A0"/>
    <w:rsid w:val="00DB1ABD"/>
    <w:rsid w:val="00DB3DD2"/>
    <w:rsid w:val="00DB5A35"/>
    <w:rsid w:val="00DB66C0"/>
    <w:rsid w:val="00DB67BF"/>
    <w:rsid w:val="00DB6C48"/>
    <w:rsid w:val="00DC0885"/>
    <w:rsid w:val="00DC0BAC"/>
    <w:rsid w:val="00DC0CAB"/>
    <w:rsid w:val="00DC1416"/>
    <w:rsid w:val="00DC3360"/>
    <w:rsid w:val="00DC3C51"/>
    <w:rsid w:val="00DC44AE"/>
    <w:rsid w:val="00DC45E9"/>
    <w:rsid w:val="00DC4843"/>
    <w:rsid w:val="00DC5543"/>
    <w:rsid w:val="00DC5A49"/>
    <w:rsid w:val="00DC5FBC"/>
    <w:rsid w:val="00DC755B"/>
    <w:rsid w:val="00DD00BC"/>
    <w:rsid w:val="00DD0FE6"/>
    <w:rsid w:val="00DD184F"/>
    <w:rsid w:val="00DD1B9D"/>
    <w:rsid w:val="00DD2300"/>
    <w:rsid w:val="00DD2A78"/>
    <w:rsid w:val="00DD2D2B"/>
    <w:rsid w:val="00DD2E18"/>
    <w:rsid w:val="00DD45D3"/>
    <w:rsid w:val="00DD5521"/>
    <w:rsid w:val="00DD6A82"/>
    <w:rsid w:val="00DD6E41"/>
    <w:rsid w:val="00DD74FF"/>
    <w:rsid w:val="00DE14DE"/>
    <w:rsid w:val="00DE21E1"/>
    <w:rsid w:val="00DE23B8"/>
    <w:rsid w:val="00DE2683"/>
    <w:rsid w:val="00DE2C08"/>
    <w:rsid w:val="00DE3025"/>
    <w:rsid w:val="00DE3351"/>
    <w:rsid w:val="00DE38EF"/>
    <w:rsid w:val="00DE417E"/>
    <w:rsid w:val="00DE43F1"/>
    <w:rsid w:val="00DE4E25"/>
    <w:rsid w:val="00DE6819"/>
    <w:rsid w:val="00DF19E8"/>
    <w:rsid w:val="00DF1CAD"/>
    <w:rsid w:val="00DF3016"/>
    <w:rsid w:val="00DF42AE"/>
    <w:rsid w:val="00DF5402"/>
    <w:rsid w:val="00E03811"/>
    <w:rsid w:val="00E03F84"/>
    <w:rsid w:val="00E05A4A"/>
    <w:rsid w:val="00E10AF0"/>
    <w:rsid w:val="00E10B00"/>
    <w:rsid w:val="00E11816"/>
    <w:rsid w:val="00E1212E"/>
    <w:rsid w:val="00E13759"/>
    <w:rsid w:val="00E13D12"/>
    <w:rsid w:val="00E15476"/>
    <w:rsid w:val="00E15AC0"/>
    <w:rsid w:val="00E160A7"/>
    <w:rsid w:val="00E16489"/>
    <w:rsid w:val="00E17381"/>
    <w:rsid w:val="00E173CA"/>
    <w:rsid w:val="00E17716"/>
    <w:rsid w:val="00E2017F"/>
    <w:rsid w:val="00E2075D"/>
    <w:rsid w:val="00E209A8"/>
    <w:rsid w:val="00E21198"/>
    <w:rsid w:val="00E22777"/>
    <w:rsid w:val="00E258FD"/>
    <w:rsid w:val="00E25B32"/>
    <w:rsid w:val="00E25BB0"/>
    <w:rsid w:val="00E25EF1"/>
    <w:rsid w:val="00E30FDA"/>
    <w:rsid w:val="00E325CA"/>
    <w:rsid w:val="00E32C7A"/>
    <w:rsid w:val="00E33028"/>
    <w:rsid w:val="00E34070"/>
    <w:rsid w:val="00E35411"/>
    <w:rsid w:val="00E35BFD"/>
    <w:rsid w:val="00E37E67"/>
    <w:rsid w:val="00E4048A"/>
    <w:rsid w:val="00E40697"/>
    <w:rsid w:val="00E408CF"/>
    <w:rsid w:val="00E41569"/>
    <w:rsid w:val="00E41929"/>
    <w:rsid w:val="00E42128"/>
    <w:rsid w:val="00E424DF"/>
    <w:rsid w:val="00E44703"/>
    <w:rsid w:val="00E45AA7"/>
    <w:rsid w:val="00E45B3E"/>
    <w:rsid w:val="00E50120"/>
    <w:rsid w:val="00E50613"/>
    <w:rsid w:val="00E51BAD"/>
    <w:rsid w:val="00E52D1B"/>
    <w:rsid w:val="00E5406F"/>
    <w:rsid w:val="00E5457D"/>
    <w:rsid w:val="00E56BCC"/>
    <w:rsid w:val="00E617F3"/>
    <w:rsid w:val="00E61903"/>
    <w:rsid w:val="00E6190E"/>
    <w:rsid w:val="00E64CA8"/>
    <w:rsid w:val="00E66596"/>
    <w:rsid w:val="00E71772"/>
    <w:rsid w:val="00E7336D"/>
    <w:rsid w:val="00E736DC"/>
    <w:rsid w:val="00E740C8"/>
    <w:rsid w:val="00E74332"/>
    <w:rsid w:val="00E74BB0"/>
    <w:rsid w:val="00E74BBE"/>
    <w:rsid w:val="00E76211"/>
    <w:rsid w:val="00E80403"/>
    <w:rsid w:val="00E80CFB"/>
    <w:rsid w:val="00E8179E"/>
    <w:rsid w:val="00E81859"/>
    <w:rsid w:val="00E8220A"/>
    <w:rsid w:val="00E82539"/>
    <w:rsid w:val="00E83027"/>
    <w:rsid w:val="00E84BDC"/>
    <w:rsid w:val="00E8563B"/>
    <w:rsid w:val="00E86372"/>
    <w:rsid w:val="00E910A0"/>
    <w:rsid w:val="00E925DB"/>
    <w:rsid w:val="00E92AD5"/>
    <w:rsid w:val="00E92C72"/>
    <w:rsid w:val="00E932CE"/>
    <w:rsid w:val="00E94563"/>
    <w:rsid w:val="00E960CD"/>
    <w:rsid w:val="00E971E7"/>
    <w:rsid w:val="00E9771D"/>
    <w:rsid w:val="00EA1A75"/>
    <w:rsid w:val="00EA1B3A"/>
    <w:rsid w:val="00EA2882"/>
    <w:rsid w:val="00EA312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3057"/>
    <w:rsid w:val="00EC3B59"/>
    <w:rsid w:val="00EC53E9"/>
    <w:rsid w:val="00EC5C06"/>
    <w:rsid w:val="00EC5F39"/>
    <w:rsid w:val="00EC65F1"/>
    <w:rsid w:val="00EC7570"/>
    <w:rsid w:val="00EC7D7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6F04"/>
    <w:rsid w:val="00EF0BCA"/>
    <w:rsid w:val="00EF1BF6"/>
    <w:rsid w:val="00EF1DBA"/>
    <w:rsid w:val="00EF2F5E"/>
    <w:rsid w:val="00F00941"/>
    <w:rsid w:val="00F012A7"/>
    <w:rsid w:val="00F02B93"/>
    <w:rsid w:val="00F0327E"/>
    <w:rsid w:val="00F04AE5"/>
    <w:rsid w:val="00F05C68"/>
    <w:rsid w:val="00F06974"/>
    <w:rsid w:val="00F07012"/>
    <w:rsid w:val="00F0740A"/>
    <w:rsid w:val="00F11E58"/>
    <w:rsid w:val="00F123C8"/>
    <w:rsid w:val="00F12AF0"/>
    <w:rsid w:val="00F13C8D"/>
    <w:rsid w:val="00F21ACF"/>
    <w:rsid w:val="00F222B3"/>
    <w:rsid w:val="00F2354A"/>
    <w:rsid w:val="00F23C22"/>
    <w:rsid w:val="00F24631"/>
    <w:rsid w:val="00F254A4"/>
    <w:rsid w:val="00F30860"/>
    <w:rsid w:val="00F32C78"/>
    <w:rsid w:val="00F336EA"/>
    <w:rsid w:val="00F355AD"/>
    <w:rsid w:val="00F372FC"/>
    <w:rsid w:val="00F37593"/>
    <w:rsid w:val="00F37787"/>
    <w:rsid w:val="00F409F0"/>
    <w:rsid w:val="00F40D01"/>
    <w:rsid w:val="00F410D4"/>
    <w:rsid w:val="00F422D9"/>
    <w:rsid w:val="00F45B73"/>
    <w:rsid w:val="00F4741C"/>
    <w:rsid w:val="00F51556"/>
    <w:rsid w:val="00F51DFF"/>
    <w:rsid w:val="00F5309A"/>
    <w:rsid w:val="00F54C48"/>
    <w:rsid w:val="00F55192"/>
    <w:rsid w:val="00F56AA6"/>
    <w:rsid w:val="00F6058A"/>
    <w:rsid w:val="00F60BDF"/>
    <w:rsid w:val="00F611E0"/>
    <w:rsid w:val="00F61342"/>
    <w:rsid w:val="00F619BC"/>
    <w:rsid w:val="00F62296"/>
    <w:rsid w:val="00F64DA4"/>
    <w:rsid w:val="00F65070"/>
    <w:rsid w:val="00F667D6"/>
    <w:rsid w:val="00F66DF9"/>
    <w:rsid w:val="00F671B6"/>
    <w:rsid w:val="00F678D1"/>
    <w:rsid w:val="00F71811"/>
    <w:rsid w:val="00F72F55"/>
    <w:rsid w:val="00F736E6"/>
    <w:rsid w:val="00F747A8"/>
    <w:rsid w:val="00F754B0"/>
    <w:rsid w:val="00F7720E"/>
    <w:rsid w:val="00F802CF"/>
    <w:rsid w:val="00F80691"/>
    <w:rsid w:val="00F81859"/>
    <w:rsid w:val="00F8259C"/>
    <w:rsid w:val="00F82767"/>
    <w:rsid w:val="00F827B3"/>
    <w:rsid w:val="00F82CF5"/>
    <w:rsid w:val="00F82EFC"/>
    <w:rsid w:val="00F835E4"/>
    <w:rsid w:val="00F85CFA"/>
    <w:rsid w:val="00F85F78"/>
    <w:rsid w:val="00F86B37"/>
    <w:rsid w:val="00F87348"/>
    <w:rsid w:val="00F90336"/>
    <w:rsid w:val="00F9207C"/>
    <w:rsid w:val="00F92924"/>
    <w:rsid w:val="00F92DD8"/>
    <w:rsid w:val="00F957A4"/>
    <w:rsid w:val="00F95D29"/>
    <w:rsid w:val="00F97BFF"/>
    <w:rsid w:val="00FA00F5"/>
    <w:rsid w:val="00FA124E"/>
    <w:rsid w:val="00FA1560"/>
    <w:rsid w:val="00FA2E31"/>
    <w:rsid w:val="00FA3870"/>
    <w:rsid w:val="00FA3CEA"/>
    <w:rsid w:val="00FA6753"/>
    <w:rsid w:val="00FA681A"/>
    <w:rsid w:val="00FA753F"/>
    <w:rsid w:val="00FA75E4"/>
    <w:rsid w:val="00FB02BE"/>
    <w:rsid w:val="00FB280C"/>
    <w:rsid w:val="00FB3AF6"/>
    <w:rsid w:val="00FB46B3"/>
    <w:rsid w:val="00FB629B"/>
    <w:rsid w:val="00FB64A5"/>
    <w:rsid w:val="00FB6575"/>
    <w:rsid w:val="00FB690B"/>
    <w:rsid w:val="00FB6B2B"/>
    <w:rsid w:val="00FB7139"/>
    <w:rsid w:val="00FB7516"/>
    <w:rsid w:val="00FC056D"/>
    <w:rsid w:val="00FC16A9"/>
    <w:rsid w:val="00FC1AA3"/>
    <w:rsid w:val="00FC26EF"/>
    <w:rsid w:val="00FC27B2"/>
    <w:rsid w:val="00FC27FA"/>
    <w:rsid w:val="00FC45FA"/>
    <w:rsid w:val="00FC50C3"/>
    <w:rsid w:val="00FC51D3"/>
    <w:rsid w:val="00FC5257"/>
    <w:rsid w:val="00FC6386"/>
    <w:rsid w:val="00FC71DC"/>
    <w:rsid w:val="00FD284E"/>
    <w:rsid w:val="00FD35F8"/>
    <w:rsid w:val="00FD3753"/>
    <w:rsid w:val="00FD44E9"/>
    <w:rsid w:val="00FD6C8C"/>
    <w:rsid w:val="00FD7674"/>
    <w:rsid w:val="00FE1982"/>
    <w:rsid w:val="00FE1AEC"/>
    <w:rsid w:val="00FE1D89"/>
    <w:rsid w:val="00FE1E48"/>
    <w:rsid w:val="00FE3C99"/>
    <w:rsid w:val="00FE3F33"/>
    <w:rsid w:val="00FE6C42"/>
    <w:rsid w:val="00FE73F2"/>
    <w:rsid w:val="00FF02C3"/>
    <w:rsid w:val="00FF2E5E"/>
    <w:rsid w:val="00FF2FCD"/>
    <w:rsid w:val="00FF4312"/>
    <w:rsid w:val="00FF43E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93C07"/>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uiPriority w:val="35"/>
    <w:qFormat/>
    <w:rsid w:val="00093B62"/>
    <w:pPr>
      <w:spacing w:line="240" w:lineRule="auto"/>
    </w:pPr>
    <w:rPr>
      <w:rFonts w:eastAsia="Calibri" w:cs="Times New Roman"/>
      <w:b/>
      <w:bCs/>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qFormat/>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qFormat/>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qFormat/>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qFormat/>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rsid w:val="00093B62"/>
    <w:rPr>
      <w:rFonts w:ascii="Arial" w:eastAsia="Calibri" w:hAnsi="Arial"/>
      <w:b/>
      <w:bCs/>
      <w:sz w:val="22"/>
      <w:szCs w:val="22"/>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paragraph" w:styleId="List2">
    <w:name w:val="List 2"/>
    <w:basedOn w:val="Normal"/>
    <w:uiPriority w:val="99"/>
    <w:semiHidden/>
    <w:unhideWhenUsed/>
    <w:rsid w:val="0080596A"/>
    <w:pPr>
      <w:ind w:left="566" w:hanging="283"/>
      <w:contextualSpacing/>
    </w:pPr>
  </w:style>
  <w:style w:type="paragraph" w:customStyle="1" w:styleId="Observationsproposals">
    <w:name w:val="Observations/proposals"/>
    <w:basedOn w:val="Caption"/>
    <w:link w:val="ObservationsproposalsChar"/>
    <w:qFormat/>
    <w:rsid w:val="0080596A"/>
    <w:pPr>
      <w:jc w:val="both"/>
    </w:pPr>
    <w:rPr>
      <w:lang w:val="en-GB"/>
    </w:rPr>
  </w:style>
  <w:style w:type="character" w:customStyle="1" w:styleId="ObservationsproposalsChar">
    <w:name w:val="Observations/proposals Char"/>
    <w:basedOn w:val="CaptionChar1"/>
    <w:link w:val="Observationsproposals"/>
    <w:rsid w:val="0080596A"/>
    <w:rPr>
      <w:rFonts w:ascii="Arial" w:eastAsia="Calibri" w:hAnsi="Arial"/>
      <w:b/>
      <w:bCs/>
      <w:sz w:val="18"/>
      <w:szCs w:val="18"/>
      <w:lang w:val="en-GB" w:eastAsia="en-US"/>
    </w:rPr>
  </w:style>
  <w:style w:type="table" w:styleId="ListTable1Light">
    <w:name w:val="List Table 1 Light"/>
    <w:basedOn w:val="TableNormal"/>
    <w:uiPriority w:val="46"/>
    <w:rsid w:val="00503492"/>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3">
    <w:name w:val="List Table 1 Light Accent 3"/>
    <w:basedOn w:val="TableNormal"/>
    <w:uiPriority w:val="46"/>
    <w:rsid w:val="0034536B"/>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AR">
    <w:name w:val="TAR"/>
    <w:basedOn w:val="Normal"/>
    <w:rsid w:val="004915D1"/>
    <w:pPr>
      <w:keepNext/>
      <w:keepLines/>
      <w:spacing w:after="0" w:line="240" w:lineRule="auto"/>
      <w:jc w:val="right"/>
    </w:pPr>
    <w:rPr>
      <w:rFonts w:eastAsia="Times New Roman" w:cs="Times New Roman"/>
      <w:sz w:val="18"/>
      <w:szCs w:val="24"/>
      <w:lang w:eastAsia="en-US"/>
    </w:rPr>
  </w:style>
  <w:style w:type="table" w:styleId="PlainTable5">
    <w:name w:val="Plain Table 5"/>
    <w:basedOn w:val="TableNormal"/>
    <w:uiPriority w:val="45"/>
    <w:rsid w:val="009E348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4">
    <w:name w:val="Plain Table 4"/>
    <w:basedOn w:val="TableNormal"/>
    <w:uiPriority w:val="44"/>
    <w:rsid w:val="009E3483"/>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9E348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4">
    <w:name w:val="Grid Table 4"/>
    <w:basedOn w:val="TableNormal"/>
    <w:uiPriority w:val="49"/>
    <w:rsid w:val="005D4F4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3">
    <w:name w:val="Grid Table 4 Accent 3"/>
    <w:basedOn w:val="TableNormal"/>
    <w:uiPriority w:val="49"/>
    <w:rsid w:val="005D4F4B"/>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UnresolvedMention">
    <w:name w:val="Unresolved Mention"/>
    <w:basedOn w:val="DefaultParagraphFont"/>
    <w:uiPriority w:val="99"/>
    <w:semiHidden/>
    <w:unhideWhenUsed/>
    <w:rsid w:val="007A53B2"/>
    <w:rPr>
      <w:color w:val="605E5C"/>
      <w:shd w:val="clear" w:color="auto" w:fill="E1DFDD"/>
    </w:rPr>
  </w:style>
  <w:style w:type="paragraph" w:styleId="Revision">
    <w:name w:val="Revision"/>
    <w:hidden/>
    <w:uiPriority w:val="99"/>
    <w:semiHidden/>
    <w:rsid w:val="007A53B2"/>
    <w:rPr>
      <w:rFonts w:ascii="Arial" w:hAnsi="Arial" w:cs="Arial"/>
      <w:sz w:val="22"/>
      <w:szCs w:val="22"/>
      <w:lang w:val="en-US" w:eastAsia="zh-CN"/>
    </w:rPr>
  </w:style>
  <w:style w:type="table" w:customStyle="1" w:styleId="TableGrid1">
    <w:name w:val="Table Grid1"/>
    <w:basedOn w:val="TableNormal"/>
    <w:next w:val="TableGrid"/>
    <w:rsid w:val="0059719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unhideWhenUsed/>
    <w:rsid w:val="00D2103E"/>
    <w:pPr>
      <w:spacing w:after="60" w:line="240" w:lineRule="auto"/>
    </w:pPr>
    <w:rPr>
      <w:b/>
    </w:rPr>
  </w:style>
  <w:style w:type="character" w:styleId="SubtleEmphasis">
    <w:name w:val="Subtle Emphasis"/>
    <w:basedOn w:val="DefaultParagraphFont"/>
    <w:uiPriority w:val="66"/>
    <w:qFormat/>
    <w:rsid w:val="000012EC"/>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69425657">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11091734">
      <w:bodyDiv w:val="1"/>
      <w:marLeft w:val="0"/>
      <w:marRight w:val="0"/>
      <w:marTop w:val="0"/>
      <w:marBottom w:val="0"/>
      <w:divBdr>
        <w:top w:val="none" w:sz="0" w:space="0" w:color="auto"/>
        <w:left w:val="none" w:sz="0" w:space="0" w:color="auto"/>
        <w:bottom w:val="none" w:sz="0" w:space="0" w:color="auto"/>
        <w:right w:val="none" w:sz="0" w:space="0" w:color="auto"/>
      </w:divBdr>
    </w:div>
    <w:div w:id="125439114">
      <w:bodyDiv w:val="1"/>
      <w:marLeft w:val="0"/>
      <w:marRight w:val="0"/>
      <w:marTop w:val="0"/>
      <w:marBottom w:val="0"/>
      <w:divBdr>
        <w:top w:val="none" w:sz="0" w:space="0" w:color="auto"/>
        <w:left w:val="none" w:sz="0" w:space="0" w:color="auto"/>
        <w:bottom w:val="none" w:sz="0" w:space="0" w:color="auto"/>
        <w:right w:val="none" w:sz="0" w:space="0" w:color="auto"/>
      </w:divBdr>
      <w:divsChild>
        <w:div w:id="753355538">
          <w:marLeft w:val="1080"/>
          <w:marRight w:val="0"/>
          <w:marTop w:val="100"/>
          <w:marBottom w:val="0"/>
          <w:divBdr>
            <w:top w:val="none" w:sz="0" w:space="0" w:color="auto"/>
            <w:left w:val="none" w:sz="0" w:space="0" w:color="auto"/>
            <w:bottom w:val="none" w:sz="0" w:space="0" w:color="auto"/>
            <w:right w:val="none" w:sz="0" w:space="0" w:color="auto"/>
          </w:divBdr>
        </w:div>
      </w:divsChild>
    </w:div>
    <w:div w:id="158353286">
      <w:bodyDiv w:val="1"/>
      <w:marLeft w:val="0"/>
      <w:marRight w:val="0"/>
      <w:marTop w:val="0"/>
      <w:marBottom w:val="0"/>
      <w:divBdr>
        <w:top w:val="none" w:sz="0" w:space="0" w:color="auto"/>
        <w:left w:val="none" w:sz="0" w:space="0" w:color="auto"/>
        <w:bottom w:val="none" w:sz="0" w:space="0" w:color="auto"/>
        <w:right w:val="none" w:sz="0" w:space="0" w:color="auto"/>
      </w:divBdr>
      <w:divsChild>
        <w:div w:id="1869828438">
          <w:marLeft w:val="1080"/>
          <w:marRight w:val="0"/>
          <w:marTop w:val="100"/>
          <w:marBottom w:val="0"/>
          <w:divBdr>
            <w:top w:val="none" w:sz="0" w:space="0" w:color="auto"/>
            <w:left w:val="none" w:sz="0" w:space="0" w:color="auto"/>
            <w:bottom w:val="none" w:sz="0" w:space="0" w:color="auto"/>
            <w:right w:val="none" w:sz="0" w:space="0" w:color="auto"/>
          </w:divBdr>
        </w:div>
        <w:div w:id="1928152099">
          <w:marLeft w:val="1080"/>
          <w:marRight w:val="0"/>
          <w:marTop w:val="100"/>
          <w:marBottom w:val="0"/>
          <w:divBdr>
            <w:top w:val="none" w:sz="0" w:space="0" w:color="auto"/>
            <w:left w:val="none" w:sz="0" w:space="0" w:color="auto"/>
            <w:bottom w:val="none" w:sz="0" w:space="0" w:color="auto"/>
            <w:right w:val="none" w:sz="0" w:space="0" w:color="auto"/>
          </w:divBdr>
        </w:div>
      </w:divsChild>
    </w:div>
    <w:div w:id="190143152">
      <w:bodyDiv w:val="1"/>
      <w:marLeft w:val="0"/>
      <w:marRight w:val="0"/>
      <w:marTop w:val="0"/>
      <w:marBottom w:val="0"/>
      <w:divBdr>
        <w:top w:val="none" w:sz="0" w:space="0" w:color="auto"/>
        <w:left w:val="none" w:sz="0" w:space="0" w:color="auto"/>
        <w:bottom w:val="none" w:sz="0" w:space="0" w:color="auto"/>
        <w:right w:val="none" w:sz="0" w:space="0" w:color="auto"/>
      </w:divBdr>
    </w:div>
    <w:div w:id="343170274">
      <w:bodyDiv w:val="1"/>
      <w:marLeft w:val="0"/>
      <w:marRight w:val="0"/>
      <w:marTop w:val="0"/>
      <w:marBottom w:val="0"/>
      <w:divBdr>
        <w:top w:val="none" w:sz="0" w:space="0" w:color="auto"/>
        <w:left w:val="none" w:sz="0" w:space="0" w:color="auto"/>
        <w:bottom w:val="none" w:sz="0" w:space="0" w:color="auto"/>
        <w:right w:val="none" w:sz="0" w:space="0" w:color="auto"/>
      </w:divBdr>
    </w:div>
    <w:div w:id="469784759">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23246659">
      <w:bodyDiv w:val="1"/>
      <w:marLeft w:val="0"/>
      <w:marRight w:val="0"/>
      <w:marTop w:val="0"/>
      <w:marBottom w:val="0"/>
      <w:divBdr>
        <w:top w:val="none" w:sz="0" w:space="0" w:color="auto"/>
        <w:left w:val="none" w:sz="0" w:space="0" w:color="auto"/>
        <w:bottom w:val="none" w:sz="0" w:space="0" w:color="auto"/>
        <w:right w:val="none" w:sz="0" w:space="0" w:color="auto"/>
      </w:divBdr>
      <w:divsChild>
        <w:div w:id="812716461">
          <w:marLeft w:val="1800"/>
          <w:marRight w:val="0"/>
          <w:marTop w:val="100"/>
          <w:marBottom w:val="0"/>
          <w:divBdr>
            <w:top w:val="none" w:sz="0" w:space="0" w:color="auto"/>
            <w:left w:val="none" w:sz="0" w:space="0" w:color="auto"/>
            <w:bottom w:val="none" w:sz="0" w:space="0" w:color="auto"/>
            <w:right w:val="none" w:sz="0" w:space="0" w:color="auto"/>
          </w:divBdr>
        </w:div>
      </w:divsChild>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568812089">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0079755">
      <w:bodyDiv w:val="1"/>
      <w:marLeft w:val="0"/>
      <w:marRight w:val="0"/>
      <w:marTop w:val="0"/>
      <w:marBottom w:val="0"/>
      <w:divBdr>
        <w:top w:val="none" w:sz="0" w:space="0" w:color="auto"/>
        <w:left w:val="none" w:sz="0" w:space="0" w:color="auto"/>
        <w:bottom w:val="none" w:sz="0" w:space="0" w:color="auto"/>
        <w:right w:val="none" w:sz="0" w:space="0" w:color="auto"/>
      </w:divBdr>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23935715">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963122754">
      <w:bodyDiv w:val="1"/>
      <w:marLeft w:val="0"/>
      <w:marRight w:val="0"/>
      <w:marTop w:val="0"/>
      <w:marBottom w:val="0"/>
      <w:divBdr>
        <w:top w:val="none" w:sz="0" w:space="0" w:color="auto"/>
        <w:left w:val="none" w:sz="0" w:space="0" w:color="auto"/>
        <w:bottom w:val="none" w:sz="0" w:space="0" w:color="auto"/>
        <w:right w:val="none" w:sz="0" w:space="0" w:color="auto"/>
      </w:divBdr>
    </w:div>
    <w:div w:id="1047726001">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193494730">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1957977052">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068844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jpeg"/><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oter" Target="footer2.xml"/><Relationship Id="rId10" Type="http://schemas.openxmlformats.org/officeDocument/2006/relationships/image" Target="media/image10.wmf"/><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jpe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5DD56-E853-46F5-A8E2-780EE31DD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2294</Words>
  <Characters>13082</Characters>
  <Application>Microsoft Office Word</Application>
  <DocSecurity>0</DocSecurity>
  <Lines>109</Lines>
  <Paragraphs>30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2021-04-02T18:55:00Z</dcterms:created>
  <dcterms:modified xsi:type="dcterms:W3CDTF">2021-06-03T09:22:00Z</dcterms:modified>
  <cp:category/>
</cp:coreProperties>
</file>